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EE2935">
                              <w:rPr>
                                <w:color w:val="FFFFFF" w:themeColor="background1"/>
                                <w:sz w:val="32"/>
                                <w:szCs w:val="36"/>
                              </w:rPr>
                              <w:t>September 11</w:t>
                            </w:r>
                            <w:r w:rsidR="00EE2935" w:rsidRPr="00EE2935">
                              <w:rPr>
                                <w:color w:val="FFFFFF" w:themeColor="background1"/>
                                <w:sz w:val="32"/>
                                <w:szCs w:val="36"/>
                                <w:vertAlign w:val="superscript"/>
                              </w:rPr>
                              <w:t>th</w:t>
                            </w:r>
                            <w:r w:rsidR="00EE2935">
                              <w:rPr>
                                <w:color w:val="FFFFFF" w:themeColor="background1"/>
                                <w:sz w:val="32"/>
                                <w:szCs w:val="36"/>
                              </w:rPr>
                              <w:t xml:space="preserve">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EE2935">
                        <w:rPr>
                          <w:color w:val="FFFFFF" w:themeColor="background1"/>
                          <w:sz w:val="32"/>
                          <w:szCs w:val="36"/>
                        </w:rPr>
                        <w:t>September 11</w:t>
                      </w:r>
                      <w:r w:rsidR="00EE2935" w:rsidRPr="00EE2935">
                        <w:rPr>
                          <w:color w:val="FFFFFF" w:themeColor="background1"/>
                          <w:sz w:val="32"/>
                          <w:szCs w:val="36"/>
                          <w:vertAlign w:val="superscript"/>
                        </w:rPr>
                        <w:t>th</w:t>
                      </w:r>
                      <w:r w:rsidR="00EE2935">
                        <w:rPr>
                          <w:color w:val="FFFFFF" w:themeColor="background1"/>
                          <w:sz w:val="32"/>
                          <w:szCs w:val="36"/>
                        </w:rPr>
                        <w:t xml:space="preserve">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137129" w:rsidRDefault="00D6477B" w:rsidP="0013712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43513A" w:rsidRPr="0043513A">
        <w:rPr>
          <w:rFonts w:eastAsiaTheme="minorEastAsia"/>
          <w:caps/>
          <w:spacing w:val="15"/>
        </w:rPr>
        <w:t>COVID-19: mental health and wellbeing surveillance report</w:t>
      </w:r>
    </w:p>
    <w:p w:rsidR="0043513A" w:rsidRDefault="0043513A" w:rsidP="009A294B">
      <w:pPr>
        <w:spacing w:before="200"/>
        <w:rPr>
          <w:rFonts w:eastAsiaTheme="minorEastAsia"/>
        </w:rPr>
      </w:pPr>
      <w:r>
        <w:rPr>
          <w:rFonts w:eastAsiaTheme="minorEastAsia"/>
        </w:rPr>
        <w:t>Public Health England | 8</w:t>
      </w:r>
      <w:r w:rsidRPr="0043513A">
        <w:rPr>
          <w:rFonts w:eastAsiaTheme="minorEastAsia"/>
          <w:vertAlign w:val="superscript"/>
        </w:rPr>
        <w:t>th</w:t>
      </w:r>
      <w:r>
        <w:rPr>
          <w:rFonts w:eastAsiaTheme="minorEastAsia"/>
        </w:rPr>
        <w:t xml:space="preserve"> September 2020</w:t>
      </w:r>
    </w:p>
    <w:p w:rsidR="0043513A" w:rsidRDefault="0043513A" w:rsidP="009A294B">
      <w:pPr>
        <w:spacing w:before="200"/>
        <w:rPr>
          <w:rFonts w:eastAsiaTheme="minorEastAsia"/>
        </w:rPr>
      </w:pPr>
      <w:r w:rsidRPr="0043513A">
        <w:rPr>
          <w:rFonts w:eastAsiaTheme="minorEastAsia"/>
        </w:rPr>
        <w:t>This report compiles routinely updated indicators from multiple sources and summarises important findings from ongoing surveys.</w:t>
      </w:r>
    </w:p>
    <w:p w:rsidR="0043513A" w:rsidRDefault="0043513A" w:rsidP="009A294B">
      <w:pPr>
        <w:spacing w:before="200"/>
        <w:rPr>
          <w:rFonts w:eastAsiaTheme="minorEastAsia"/>
        </w:rPr>
      </w:pPr>
      <w:r>
        <w:rPr>
          <w:rFonts w:eastAsiaTheme="minorEastAsia"/>
        </w:rPr>
        <w:t xml:space="preserve">Full detail: </w:t>
      </w:r>
      <w:hyperlink r:id="rId7" w:history="1">
        <w:r w:rsidRPr="0043513A">
          <w:rPr>
            <w:rStyle w:val="Hyperlink"/>
            <w:rFonts w:eastAsiaTheme="minorEastAsia"/>
          </w:rPr>
          <w:t>COVID-19: mental health and wellbeing surveillance report</w:t>
        </w:r>
      </w:hyperlink>
    </w:p>
    <w:p w:rsidR="009A294B" w:rsidRDefault="0043513A" w:rsidP="0043513A">
      <w:pPr>
        <w:spacing w:before="200"/>
        <w:rPr>
          <w:rFonts w:eastAsiaTheme="minorEastAsia"/>
        </w:rPr>
      </w:pPr>
      <w:r>
        <w:rPr>
          <w:rFonts w:eastAsiaTheme="minorEastAsia"/>
        </w:rPr>
        <w:t xml:space="preserve">See also: </w:t>
      </w:r>
      <w:hyperlink r:id="rId8" w:history="1">
        <w:r w:rsidRPr="0043513A">
          <w:rPr>
            <w:rStyle w:val="Hyperlink"/>
            <w:rFonts w:eastAsiaTheme="minorEastAsia"/>
          </w:rPr>
          <w:t>COVID-19 mental health and wellbeing surveillance: Spotlights</w:t>
        </w:r>
      </w:hyperlink>
      <w:r>
        <w:rPr>
          <w:rFonts w:eastAsiaTheme="minorEastAsia"/>
        </w:rPr>
        <w:t xml:space="preserve"> [</w:t>
      </w:r>
      <w:r w:rsidRPr="0043513A">
        <w:rPr>
          <w:rFonts w:eastAsiaTheme="minorEastAsia"/>
        </w:rPr>
        <w:t>These Spotlight reports are part of the COVID-19: Mental Health and Wellbeing Surveillance report. They describe variation among the population</w:t>
      </w:r>
      <w:r>
        <w:rPr>
          <w:rFonts w:eastAsiaTheme="minorEastAsia"/>
        </w:rPr>
        <w:t>]</w:t>
      </w:r>
      <w:r w:rsidRPr="0043513A">
        <w:rPr>
          <w:rFonts w:eastAsiaTheme="minorEastAsia"/>
        </w:rPr>
        <w:t>.</w:t>
      </w:r>
      <w:r w:rsidR="00591A6D">
        <w:rPr>
          <w:rFonts w:eastAsiaTheme="minorEastAsia"/>
        </w:rPr>
        <w:br/>
      </w:r>
    </w:p>
    <w:p w:rsidR="005648B6" w:rsidRDefault="005648B6" w:rsidP="005648B6">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9F6AD7">
        <w:rPr>
          <w:rFonts w:eastAsiaTheme="minorEastAsia"/>
          <w:caps/>
          <w:spacing w:val="15"/>
        </w:rPr>
        <w:t>Addressing Postpandemic Clinician Mental HEALTH: A Narrative Review and Conceptual Framework</w:t>
      </w:r>
    </w:p>
    <w:p w:rsidR="005648B6" w:rsidRDefault="005648B6" w:rsidP="005648B6">
      <w:pPr>
        <w:spacing w:before="200"/>
        <w:rPr>
          <w:rFonts w:eastAsiaTheme="minorEastAsia"/>
        </w:rPr>
      </w:pPr>
      <w:r>
        <w:rPr>
          <w:rFonts w:eastAsiaTheme="minorEastAsia"/>
        </w:rPr>
        <w:t>Annals of Internal Medicine | August 2020</w:t>
      </w:r>
    </w:p>
    <w:p w:rsidR="005648B6" w:rsidRDefault="005648B6" w:rsidP="005648B6">
      <w:pPr>
        <w:spacing w:before="200"/>
        <w:rPr>
          <w:rFonts w:eastAsiaTheme="minorEastAsia"/>
        </w:rPr>
      </w:pPr>
      <w:r w:rsidRPr="009F6AD7">
        <w:rPr>
          <w:rFonts w:eastAsiaTheme="minorEastAsia"/>
        </w:rPr>
        <w:t xml:space="preserve">Previous pandemics have seen high psychiatric morbidity among health care workers. Protecting clinician mental health in the aftermath of coronavirus disease 2019 (COVID-19) requires an evidence-based approach to developing and deploying comprehensive clinician mental health support. </w:t>
      </w:r>
    </w:p>
    <w:p w:rsidR="005648B6" w:rsidRDefault="005648B6" w:rsidP="005648B6">
      <w:pPr>
        <w:spacing w:before="200"/>
        <w:rPr>
          <w:rFonts w:eastAsiaTheme="minorEastAsia"/>
        </w:rPr>
      </w:pPr>
      <w:r w:rsidRPr="009F6AD7">
        <w:rPr>
          <w:rFonts w:eastAsiaTheme="minorEastAsia"/>
        </w:rPr>
        <w:t xml:space="preserve">In a narrative review of 96 articles addressing clinician mental health in COVID-19 and prior pandemics, 7 themes emerged: </w:t>
      </w:r>
    </w:p>
    <w:p w:rsidR="005648B6" w:rsidRDefault="005648B6" w:rsidP="005648B6">
      <w:pPr>
        <w:spacing w:before="200"/>
        <w:ind w:firstLine="720"/>
        <w:rPr>
          <w:rFonts w:eastAsiaTheme="minorEastAsia"/>
        </w:rPr>
      </w:pPr>
      <w:r w:rsidRPr="009F6AD7">
        <w:rPr>
          <w:rFonts w:eastAsiaTheme="minorEastAsia"/>
        </w:rPr>
        <w:t xml:space="preserve">1) the need for resilience and stress reduction training; </w:t>
      </w:r>
    </w:p>
    <w:p w:rsidR="005648B6" w:rsidRDefault="005648B6" w:rsidP="005648B6">
      <w:pPr>
        <w:spacing w:before="200"/>
        <w:ind w:left="720"/>
        <w:rPr>
          <w:rFonts w:eastAsiaTheme="minorEastAsia"/>
        </w:rPr>
      </w:pPr>
      <w:r w:rsidRPr="009F6AD7">
        <w:rPr>
          <w:rFonts w:eastAsiaTheme="minorEastAsia"/>
        </w:rPr>
        <w:t xml:space="preserve">2) providing for clinicians' basic needs (food, drink, adequate rest, quarantine-appropriate </w:t>
      </w:r>
      <w:r>
        <w:rPr>
          <w:rFonts w:eastAsiaTheme="minorEastAsia"/>
        </w:rPr>
        <w:t xml:space="preserve">    </w:t>
      </w:r>
      <w:r w:rsidRPr="009F6AD7">
        <w:rPr>
          <w:rFonts w:eastAsiaTheme="minorEastAsia"/>
        </w:rPr>
        <w:t xml:space="preserve">housing, transportation, child care, personal protective equipment); </w:t>
      </w:r>
    </w:p>
    <w:p w:rsidR="005648B6" w:rsidRDefault="005648B6" w:rsidP="005648B6">
      <w:pPr>
        <w:spacing w:before="200"/>
        <w:ind w:firstLine="720"/>
        <w:rPr>
          <w:rFonts w:eastAsiaTheme="minorEastAsia"/>
        </w:rPr>
      </w:pPr>
      <w:r w:rsidRPr="009F6AD7">
        <w:rPr>
          <w:rFonts w:eastAsiaTheme="minorEastAsia"/>
        </w:rPr>
        <w:t xml:space="preserve">3) the importance of specialized training for pandemic-induced changes in job roles; </w:t>
      </w:r>
    </w:p>
    <w:p w:rsidR="005648B6" w:rsidRDefault="005648B6" w:rsidP="005648B6">
      <w:pPr>
        <w:spacing w:before="200"/>
        <w:ind w:firstLine="720"/>
        <w:rPr>
          <w:rFonts w:eastAsiaTheme="minorEastAsia"/>
        </w:rPr>
      </w:pPr>
      <w:r w:rsidRPr="009F6AD7">
        <w:rPr>
          <w:rFonts w:eastAsiaTheme="minorEastAsia"/>
        </w:rPr>
        <w:t xml:space="preserve">4) recognition and clear communication from leadership; </w:t>
      </w:r>
    </w:p>
    <w:p w:rsidR="005648B6" w:rsidRDefault="005648B6" w:rsidP="005648B6">
      <w:pPr>
        <w:spacing w:before="200"/>
        <w:ind w:firstLine="720"/>
        <w:rPr>
          <w:rFonts w:eastAsiaTheme="minorEastAsia"/>
        </w:rPr>
      </w:pPr>
      <w:r w:rsidRPr="009F6AD7">
        <w:rPr>
          <w:rFonts w:eastAsiaTheme="minorEastAsia"/>
        </w:rPr>
        <w:lastRenderedPageBreak/>
        <w:t xml:space="preserve">5) acknowledgment of and strategies for addressing moral injury; </w:t>
      </w:r>
    </w:p>
    <w:p w:rsidR="005648B6" w:rsidRDefault="005648B6" w:rsidP="005648B6">
      <w:pPr>
        <w:spacing w:before="200"/>
        <w:ind w:firstLine="720"/>
        <w:rPr>
          <w:rFonts w:eastAsiaTheme="minorEastAsia"/>
        </w:rPr>
      </w:pPr>
      <w:r w:rsidRPr="009F6AD7">
        <w:rPr>
          <w:rFonts w:eastAsiaTheme="minorEastAsia"/>
        </w:rPr>
        <w:t xml:space="preserve">6) the need for peer and social support interventions; and </w:t>
      </w:r>
    </w:p>
    <w:p w:rsidR="005648B6" w:rsidRDefault="005648B6" w:rsidP="005648B6">
      <w:pPr>
        <w:spacing w:before="200"/>
        <w:ind w:firstLine="720"/>
        <w:rPr>
          <w:rFonts w:eastAsiaTheme="minorEastAsia"/>
        </w:rPr>
      </w:pPr>
      <w:r w:rsidRPr="009F6AD7">
        <w:rPr>
          <w:rFonts w:eastAsiaTheme="minorEastAsia"/>
        </w:rPr>
        <w:t>7) normalization and provision of</w:t>
      </w:r>
      <w:r>
        <w:rPr>
          <w:rFonts w:eastAsiaTheme="minorEastAsia"/>
        </w:rPr>
        <w:t xml:space="preserve"> mental health support programs</w:t>
      </w:r>
    </w:p>
    <w:p w:rsidR="005648B6" w:rsidRDefault="005648B6" w:rsidP="005648B6">
      <w:pPr>
        <w:spacing w:before="200"/>
        <w:rPr>
          <w:rFonts w:eastAsiaTheme="minorEastAsia"/>
        </w:rPr>
      </w:pPr>
      <w:r w:rsidRPr="009F6AD7">
        <w:rPr>
          <w:rFonts w:eastAsiaTheme="minorEastAsia"/>
        </w:rPr>
        <w:t xml:space="preserve">In addition to the literature review, in collaboration with the Collaborative for Healing and Renewal in Medicine (CHARM) network, the authors gathered practice guidelines and resources from health care organizations and professional societies worldwide to synthesize a list of resources deemed high-yield by well-being leaders. </w:t>
      </w:r>
    </w:p>
    <w:p w:rsidR="005648B6" w:rsidRDefault="005648B6" w:rsidP="005648B6">
      <w:pPr>
        <w:spacing w:before="200"/>
        <w:rPr>
          <w:rFonts w:eastAsiaTheme="minorEastAsia"/>
        </w:rPr>
      </w:pPr>
      <w:r w:rsidRPr="009F6AD7">
        <w:rPr>
          <w:rFonts w:eastAsiaTheme="minorEastAsia"/>
        </w:rPr>
        <w:t xml:space="preserve">Studies of previous pandemics demonstrate heightened distress in health care </w:t>
      </w:r>
      <w:proofErr w:type="gramStart"/>
      <w:r w:rsidRPr="009F6AD7">
        <w:rPr>
          <w:rFonts w:eastAsiaTheme="minorEastAsia"/>
        </w:rPr>
        <w:t>workers</w:t>
      </w:r>
      <w:proofErr w:type="gramEnd"/>
      <w:r w:rsidRPr="009F6AD7">
        <w:rPr>
          <w:rFonts w:eastAsiaTheme="minorEastAsia"/>
        </w:rPr>
        <w:t xml:space="preserve"> years after the event. The COVID-19 pandemic presents unique challenges that surpass those of previous pandemics, suggesting a significant mental health toll on clinicians. </w:t>
      </w:r>
    </w:p>
    <w:p w:rsidR="005648B6" w:rsidRPr="009F6AD7" w:rsidRDefault="005648B6" w:rsidP="005648B6">
      <w:pPr>
        <w:spacing w:before="200"/>
        <w:rPr>
          <w:rFonts w:eastAsiaTheme="minorEastAsia"/>
        </w:rPr>
      </w:pPr>
      <w:r w:rsidRPr="009F6AD7">
        <w:rPr>
          <w:rFonts w:eastAsiaTheme="minorEastAsia"/>
        </w:rPr>
        <w:t>Long-term, proactive individual, organizational, and societal infrastructures for clinician mental health support are needed to mitigate the psychological costs of providing care during the COVID-19 pandemic.</w:t>
      </w:r>
    </w:p>
    <w:p w:rsidR="005648B6" w:rsidRDefault="005648B6" w:rsidP="005648B6">
      <w:pPr>
        <w:spacing w:before="200"/>
        <w:rPr>
          <w:rFonts w:eastAsiaTheme="minorEastAsia"/>
        </w:rPr>
      </w:pPr>
      <w:r>
        <w:rPr>
          <w:rFonts w:eastAsiaTheme="minorEastAsia"/>
        </w:rPr>
        <w:t xml:space="preserve">Full paper: </w:t>
      </w:r>
      <w:hyperlink r:id="rId9" w:history="1">
        <w:r w:rsidRPr="009F6AD7">
          <w:rPr>
            <w:rStyle w:val="Hyperlink"/>
            <w:rFonts w:eastAsiaTheme="minorEastAsia"/>
          </w:rPr>
          <w:t xml:space="preserve">Addressing </w:t>
        </w:r>
        <w:proofErr w:type="spellStart"/>
        <w:r w:rsidRPr="009F6AD7">
          <w:rPr>
            <w:rStyle w:val="Hyperlink"/>
            <w:rFonts w:eastAsiaTheme="minorEastAsia"/>
          </w:rPr>
          <w:t>postpandemic</w:t>
        </w:r>
        <w:proofErr w:type="spellEnd"/>
        <w:r w:rsidRPr="009F6AD7">
          <w:rPr>
            <w:rStyle w:val="Hyperlink"/>
            <w:rFonts w:eastAsiaTheme="minorEastAsia"/>
          </w:rPr>
          <w:t xml:space="preserve"> clinician mental health : a narrative review and conceptual framework</w:t>
        </w:r>
      </w:hyperlink>
      <w:r w:rsidR="00D93CDB">
        <w:rPr>
          <w:rStyle w:val="Hyperlink"/>
          <w:rFonts w:eastAsiaTheme="minorEastAsia"/>
        </w:rPr>
        <w:br/>
      </w:r>
    </w:p>
    <w:p w:rsidR="00591A6D" w:rsidRPr="00CE1D0C" w:rsidRDefault="00591A6D" w:rsidP="00137129">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sidR="005648B6">
        <w:rPr>
          <w:rFonts w:eastAsiaTheme="minorEastAsia"/>
          <w:b/>
          <w:spacing w:val="15"/>
        </w:rPr>
        <w:t>:</w:t>
      </w:r>
      <w:r w:rsidR="005648B6" w:rsidRPr="005648B6">
        <w:t xml:space="preserve"> </w:t>
      </w:r>
      <w:r w:rsidR="005648B6" w:rsidRPr="005648B6">
        <w:rPr>
          <w:rFonts w:eastAsiaTheme="minorEastAsia"/>
          <w:spacing w:val="15"/>
        </w:rPr>
        <w:t>COVID PANDEMIC AS AN OPPORTUNITY FOR IMPROVING MENTAL HEALTH TREATMENTS OF THE HOMELESS PEOPLE</w:t>
      </w:r>
    </w:p>
    <w:p w:rsidR="009A294B" w:rsidRDefault="005648B6" w:rsidP="005648B6">
      <w:pPr>
        <w:spacing w:before="200"/>
        <w:rPr>
          <w:rFonts w:eastAsiaTheme="minorEastAsia"/>
        </w:rPr>
      </w:pPr>
      <w:r w:rsidRPr="005648B6">
        <w:rPr>
          <w:rFonts w:eastAsiaTheme="minorEastAsia"/>
        </w:rPr>
        <w:t>International Journal of Social Psychiatry</w:t>
      </w:r>
      <w:r>
        <w:rPr>
          <w:rFonts w:eastAsiaTheme="minorEastAsia"/>
        </w:rPr>
        <w:t xml:space="preserve"> | published 21</w:t>
      </w:r>
      <w:r w:rsidRPr="005648B6">
        <w:rPr>
          <w:rFonts w:eastAsiaTheme="minorEastAsia"/>
          <w:vertAlign w:val="superscript"/>
        </w:rPr>
        <w:t>st</w:t>
      </w:r>
      <w:r>
        <w:rPr>
          <w:rFonts w:eastAsiaTheme="minorEastAsia"/>
        </w:rPr>
        <w:t xml:space="preserve"> August</w:t>
      </w:r>
      <w:r w:rsidRPr="005648B6">
        <w:rPr>
          <w:rFonts w:eastAsiaTheme="minorEastAsia"/>
        </w:rPr>
        <w:t xml:space="preserve"> 2020</w:t>
      </w:r>
    </w:p>
    <w:p w:rsidR="005648B6" w:rsidRPr="005648B6" w:rsidRDefault="005648B6" w:rsidP="005648B6">
      <w:pPr>
        <w:spacing w:before="200"/>
        <w:rPr>
          <w:rFonts w:eastAsiaTheme="minorEastAsia"/>
        </w:rPr>
      </w:pPr>
      <w:bookmarkStart w:id="1" w:name="_i1"/>
      <w:bookmarkEnd w:id="1"/>
      <w:r w:rsidRPr="005648B6">
        <w:rPr>
          <w:rFonts w:eastAsiaTheme="minorEastAsia"/>
        </w:rPr>
        <w:t>Homeless population has been severely affected by the COVID-19 pandemic. Their living conditions, comorbidity with different pathologies and a greater frequency of mental disorders, make this population vulnerable.</w:t>
      </w:r>
    </w:p>
    <w:p w:rsidR="005648B6" w:rsidRPr="005648B6" w:rsidRDefault="005648B6" w:rsidP="005648B6">
      <w:pPr>
        <w:spacing w:before="200"/>
        <w:rPr>
          <w:rFonts w:eastAsiaTheme="minorEastAsia"/>
        </w:rPr>
      </w:pPr>
      <w:bookmarkStart w:id="2" w:name="_i2"/>
      <w:bookmarkEnd w:id="2"/>
      <w:r w:rsidRPr="005648B6">
        <w:rPr>
          <w:rFonts w:eastAsiaTheme="minorEastAsia"/>
        </w:rPr>
        <w:t>We implemented a program of serial visits in a hostel for confined homeless of the city council social services, for the monitoring and treatment of mental disorders and substance abuse problems. Accompanied by serial phone and email contacts.</w:t>
      </w:r>
    </w:p>
    <w:p w:rsidR="005648B6" w:rsidRPr="005648B6" w:rsidRDefault="005648B6" w:rsidP="005648B6">
      <w:pPr>
        <w:spacing w:before="200"/>
        <w:rPr>
          <w:rFonts w:eastAsiaTheme="minorEastAsia"/>
        </w:rPr>
      </w:pPr>
      <w:bookmarkStart w:id="3" w:name="_i3"/>
      <w:bookmarkEnd w:id="3"/>
      <w:r w:rsidRPr="005648B6">
        <w:rPr>
          <w:rFonts w:eastAsiaTheme="minorEastAsia"/>
        </w:rPr>
        <w:t>A highly significant percentage (63%) had mental disorders or substance abuse, requiring pharmacological intervention, and 37% began follow-up in resources of the Mental Health and Addiction network of the Psychiatric Service at the end of the program. Hospital emergency service visits were drastically reduced. None of them were infected with COVID-19. An individualized Social plan was drawn up in order to reintegrate them with support in the community.</w:t>
      </w:r>
    </w:p>
    <w:p w:rsidR="005648B6" w:rsidRDefault="005648B6" w:rsidP="005648B6">
      <w:pPr>
        <w:spacing w:before="200"/>
        <w:rPr>
          <w:rFonts w:eastAsiaTheme="minorEastAsia"/>
        </w:rPr>
      </w:pPr>
      <w:bookmarkStart w:id="4" w:name="_i4"/>
      <w:bookmarkEnd w:id="4"/>
      <w:r w:rsidRPr="005648B6">
        <w:rPr>
          <w:rFonts w:eastAsiaTheme="minorEastAsia"/>
        </w:rPr>
        <w:t>The Results have been really positive, meeting all the objectives and opening up developing new programs in the future, in the pandemic outbreak and out of it.</w:t>
      </w:r>
    </w:p>
    <w:p w:rsidR="005648B6" w:rsidRDefault="005648B6" w:rsidP="005648B6">
      <w:pPr>
        <w:spacing w:before="200"/>
        <w:rPr>
          <w:rStyle w:val="Hyperlink"/>
          <w:rFonts w:eastAsiaTheme="minorEastAsia"/>
        </w:rPr>
      </w:pPr>
      <w:r>
        <w:rPr>
          <w:rFonts w:eastAsiaTheme="minorEastAsia"/>
        </w:rPr>
        <w:lastRenderedPageBreak/>
        <w:t xml:space="preserve">Full paper: </w:t>
      </w:r>
      <w:hyperlink r:id="rId10" w:history="1">
        <w:r w:rsidRPr="005648B6">
          <w:rPr>
            <w:rStyle w:val="Hyperlink"/>
            <w:rFonts w:eastAsiaTheme="minorEastAsia"/>
          </w:rPr>
          <w:t>COVID pandemic as an opportunity for improving mental health treatments of the homeless people</w:t>
        </w:r>
      </w:hyperlink>
    </w:p>
    <w:p w:rsidR="0051780A" w:rsidRPr="005648B6" w:rsidRDefault="0051780A" w:rsidP="005648B6">
      <w:pPr>
        <w:spacing w:before="200"/>
        <w:rPr>
          <w:rFonts w:eastAsiaTheme="minorEastAsia"/>
        </w:rPr>
      </w:pPr>
    </w:p>
    <w:p w:rsidR="00435C49" w:rsidRPr="00435C49" w:rsidRDefault="00627D72" w:rsidP="00AA3BED">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A3BED" w:rsidRPr="00AA3BED">
        <w:rPr>
          <w:rFonts w:eastAsiaTheme="minorEastAsia"/>
          <w:caps/>
          <w:spacing w:val="15"/>
        </w:rPr>
        <w:t>Mental and behavioural disorders and</w:t>
      </w:r>
      <w:r w:rsidR="00AA3BED">
        <w:rPr>
          <w:rFonts w:eastAsiaTheme="minorEastAsia"/>
          <w:caps/>
          <w:spacing w:val="15"/>
        </w:rPr>
        <w:t xml:space="preserve"> </w:t>
      </w:r>
      <w:r w:rsidR="00AA3BED" w:rsidRPr="00AA3BED">
        <w:rPr>
          <w:rFonts w:eastAsiaTheme="minorEastAsia"/>
          <w:caps/>
          <w:spacing w:val="15"/>
        </w:rPr>
        <w:t>COVID-19-associated death in</w:t>
      </w:r>
      <w:r w:rsidR="00AA3BED">
        <w:rPr>
          <w:rFonts w:eastAsiaTheme="minorEastAsia"/>
          <w:caps/>
          <w:spacing w:val="15"/>
        </w:rPr>
        <w:t xml:space="preserve"> </w:t>
      </w:r>
      <w:r w:rsidR="00AA3BED" w:rsidRPr="00AA3BED">
        <w:rPr>
          <w:rFonts w:eastAsiaTheme="minorEastAsia"/>
          <w:caps/>
          <w:spacing w:val="15"/>
        </w:rPr>
        <w:t>older people</w:t>
      </w:r>
      <w:r w:rsidR="00AA3BED">
        <w:rPr>
          <w:rFonts w:eastAsiaTheme="minorEastAsia"/>
          <w:caps/>
          <w:spacing w:val="15"/>
        </w:rPr>
        <w:t xml:space="preserve"> </w:t>
      </w:r>
    </w:p>
    <w:p w:rsidR="00AA3BED" w:rsidRDefault="00AA3BED" w:rsidP="007A6D82">
      <w:pPr>
        <w:spacing w:before="200"/>
        <w:rPr>
          <w:rFonts w:eastAsiaTheme="minorEastAsia"/>
        </w:rPr>
      </w:pPr>
      <w:proofErr w:type="spellStart"/>
      <w:r w:rsidRPr="00AA3BED">
        <w:rPr>
          <w:rFonts w:eastAsiaTheme="minorEastAsia"/>
        </w:rPr>
        <w:t>BJPsych</w:t>
      </w:r>
      <w:proofErr w:type="spellEnd"/>
      <w:r w:rsidRPr="00AA3BED">
        <w:rPr>
          <w:rFonts w:eastAsiaTheme="minorEastAsia"/>
        </w:rPr>
        <w:t xml:space="preserve"> Open</w:t>
      </w:r>
      <w:r>
        <w:rPr>
          <w:rFonts w:eastAsiaTheme="minorEastAsia"/>
        </w:rPr>
        <w:t xml:space="preserve"> | 4</w:t>
      </w:r>
      <w:r w:rsidRPr="00AA3BED">
        <w:rPr>
          <w:rFonts w:eastAsiaTheme="minorEastAsia"/>
          <w:vertAlign w:val="superscript"/>
        </w:rPr>
        <w:t>th</w:t>
      </w:r>
      <w:r>
        <w:rPr>
          <w:rFonts w:eastAsiaTheme="minorEastAsia"/>
        </w:rPr>
        <w:t xml:space="preserve"> September 2020</w:t>
      </w:r>
    </w:p>
    <w:p w:rsidR="00AA3BED" w:rsidRDefault="00AA3BED" w:rsidP="007A6D82">
      <w:pPr>
        <w:spacing w:before="200"/>
        <w:rPr>
          <w:rFonts w:eastAsiaTheme="minorEastAsia"/>
        </w:rPr>
      </w:pPr>
      <w:r w:rsidRPr="00AA3BED">
        <w:rPr>
          <w:rFonts w:eastAsiaTheme="minorEastAsia"/>
        </w:rPr>
        <w:t xml:space="preserve">Health factors such as diabetes, severe obesity and chronic kidney disease are all associated with a more severe outcome following coronavirus disease 2019 (COVID-19) infection. However, there has been little exploration into the impact of mental and behavioural disorders on outcomes associated with COVID-19. </w:t>
      </w:r>
    </w:p>
    <w:p w:rsidR="00AA3BED" w:rsidRDefault="00AA3BED" w:rsidP="007A6D82">
      <w:pPr>
        <w:spacing w:before="200"/>
        <w:rPr>
          <w:rFonts w:eastAsiaTheme="minorEastAsia"/>
        </w:rPr>
      </w:pPr>
      <w:r>
        <w:rPr>
          <w:rFonts w:eastAsiaTheme="minorEastAsia"/>
        </w:rPr>
        <w:t>This study</w:t>
      </w:r>
      <w:r w:rsidRPr="00AA3BED">
        <w:rPr>
          <w:rFonts w:eastAsiaTheme="minorEastAsia"/>
        </w:rPr>
        <w:t xml:space="preserve"> investigated outcomes for older people who used mental health services. Those who had a COVID-19-associated death had previously rated worse across a range of health and social problems, including mental health related problems. </w:t>
      </w:r>
    </w:p>
    <w:p w:rsidR="00435C49" w:rsidRDefault="00AA3BED" w:rsidP="007A6D82">
      <w:pPr>
        <w:spacing w:before="200"/>
        <w:rPr>
          <w:rFonts w:eastAsiaTheme="minorEastAsia"/>
        </w:rPr>
      </w:pPr>
      <w:r>
        <w:rPr>
          <w:rFonts w:eastAsiaTheme="minorEastAsia"/>
        </w:rPr>
        <w:t>These</w:t>
      </w:r>
      <w:r w:rsidRPr="00AA3BED">
        <w:rPr>
          <w:rFonts w:eastAsiaTheme="minorEastAsia"/>
        </w:rPr>
        <w:t xml:space="preserve"> findings evidence the need to urgently explore whether mental and behavioural disorders should also be considered a health risk factor for a more severe outcome from COVID-19 infection in older people.</w:t>
      </w:r>
      <w:r>
        <w:rPr>
          <w:rFonts w:eastAsiaTheme="minorEastAsia"/>
        </w:rPr>
        <w:t xml:space="preserve"> </w:t>
      </w:r>
    </w:p>
    <w:p w:rsidR="00AA3BED" w:rsidRPr="00E34CA6" w:rsidRDefault="00AA3BED" w:rsidP="00AA3BED">
      <w:pPr>
        <w:spacing w:before="200"/>
        <w:rPr>
          <w:rFonts w:eastAsiaTheme="minorEastAsia"/>
        </w:rPr>
      </w:pPr>
      <w:r>
        <w:rPr>
          <w:rFonts w:eastAsiaTheme="minorEastAsia"/>
        </w:rPr>
        <w:t xml:space="preserve">Full paper: </w:t>
      </w:r>
      <w:hyperlink r:id="rId11" w:history="1">
        <w:r w:rsidRPr="00AA3BED">
          <w:rPr>
            <w:rStyle w:val="Hyperlink"/>
            <w:rFonts w:eastAsiaTheme="minorEastAsia"/>
          </w:rPr>
          <w:t>Mental and behavioural disorders and COVID-19-associated death in older people</w:t>
        </w:r>
      </w:hyperlink>
    </w:p>
    <w:p w:rsidR="00255229" w:rsidRDefault="00255229" w:rsidP="00255229">
      <w:pPr>
        <w:spacing w:before="200"/>
        <w:rPr>
          <w:rFonts w:eastAsiaTheme="minorEastAsia"/>
        </w:rPr>
      </w:pPr>
    </w:p>
    <w:p w:rsidR="00B22DFE" w:rsidRDefault="00A5031D" w:rsidP="00137129">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AA3BED">
        <w:rPr>
          <w:rFonts w:eastAsiaTheme="minorEastAsia"/>
          <w:b/>
          <w:spacing w:val="15"/>
        </w:rPr>
        <w:t xml:space="preserve">: </w:t>
      </w:r>
      <w:r w:rsidR="00B22DFE" w:rsidRPr="00B22DFE">
        <w:rPr>
          <w:rFonts w:eastAsiaTheme="minorEastAsia"/>
        </w:rPr>
        <w:t xml:space="preserve"> </w:t>
      </w:r>
      <w:r w:rsidR="00AA3BED" w:rsidRPr="00AA3BED">
        <w:rPr>
          <w:rFonts w:eastAsiaTheme="minorEastAsia"/>
          <w:caps/>
          <w:spacing w:val="15"/>
        </w:rPr>
        <w:t>COVID-19 and its impact on neurological manifestations and mental</w:t>
      </w:r>
      <w:r w:rsidR="00AA3BED">
        <w:rPr>
          <w:rFonts w:eastAsiaTheme="minorEastAsia"/>
          <w:caps/>
          <w:spacing w:val="15"/>
        </w:rPr>
        <w:t xml:space="preserve"> </w:t>
      </w:r>
      <w:r w:rsidR="00AA3BED" w:rsidRPr="00AA3BED">
        <w:rPr>
          <w:rFonts w:eastAsiaTheme="minorEastAsia"/>
          <w:caps/>
          <w:spacing w:val="15"/>
        </w:rPr>
        <w:t>health: the present scenario</w:t>
      </w:r>
    </w:p>
    <w:p w:rsidR="00AA3BED" w:rsidRDefault="00AA3BED" w:rsidP="00A5031D">
      <w:pPr>
        <w:spacing w:before="200"/>
        <w:rPr>
          <w:rFonts w:eastAsiaTheme="minorEastAsia"/>
        </w:rPr>
      </w:pPr>
      <w:r w:rsidRPr="00AA3BED">
        <w:rPr>
          <w:rFonts w:eastAsiaTheme="minorEastAsia"/>
        </w:rPr>
        <w:t>Neurological Science</w:t>
      </w:r>
      <w:r>
        <w:rPr>
          <w:rFonts w:eastAsiaTheme="minorEastAsia"/>
        </w:rPr>
        <w:t xml:space="preserve"> | 31</w:t>
      </w:r>
      <w:r w:rsidRPr="00AA3BED">
        <w:rPr>
          <w:rFonts w:eastAsiaTheme="minorEastAsia"/>
          <w:vertAlign w:val="superscript"/>
        </w:rPr>
        <w:t>st</w:t>
      </w:r>
      <w:r>
        <w:rPr>
          <w:rFonts w:eastAsiaTheme="minorEastAsia"/>
        </w:rPr>
        <w:t xml:space="preserve"> August 2020</w:t>
      </w:r>
    </w:p>
    <w:p w:rsidR="00AA3BED" w:rsidRDefault="00AA3BED" w:rsidP="00A5031D">
      <w:pPr>
        <w:spacing w:before="200"/>
      </w:pPr>
      <w:r>
        <w:t xml:space="preserve">Though the COVID-19 pandemic primarily affects pulmonary and </w:t>
      </w:r>
      <w:proofErr w:type="spellStart"/>
      <w:r>
        <w:t>cardiorenal</w:t>
      </w:r>
      <w:proofErr w:type="spellEnd"/>
      <w:r>
        <w:t xml:space="preserve"> functions, many healthcare and its allied groups reported neurological involvement of SARS-CoV-2 in combination with either pre-existing metabolic abnormalities, medical conditions, infections or even chronic to acute inflammatory episodes of the nervous system. </w:t>
      </w:r>
    </w:p>
    <w:p w:rsidR="00B22DFE" w:rsidRDefault="00AA3BED" w:rsidP="00AA3BED">
      <w:pPr>
        <w:spacing w:before="200"/>
        <w:rPr>
          <w:rFonts w:eastAsiaTheme="minorEastAsia"/>
        </w:rPr>
      </w:pPr>
      <w:r>
        <w:t xml:space="preserve">The present review provides a fair outlook of the published literature and also the case reports with an emphasis on plausible mechanisms involved in neurological complications of the central and peripheral nervous systems. Awareness on the neuropsychiatric manifestations being discussed in this article should ideally help the medical community in early identification and effective management of potentially </w:t>
      </w:r>
      <w:proofErr w:type="spellStart"/>
      <w:r>
        <w:t>lifethreatening</w:t>
      </w:r>
      <w:proofErr w:type="spellEnd"/>
      <w:r>
        <w:t xml:space="preserve"> neurological diseases.</w:t>
      </w:r>
      <w:r w:rsidR="00FA69CC">
        <w:rPr>
          <w:rStyle w:val="Hyperlink"/>
          <w:rFonts w:eastAsiaTheme="minorEastAsia"/>
        </w:rPr>
        <w:br/>
      </w:r>
      <w:r>
        <w:rPr>
          <w:rFonts w:eastAsiaTheme="minorEastAsia"/>
        </w:rPr>
        <w:br/>
        <w:t xml:space="preserve">Full paper: </w:t>
      </w:r>
      <w:hyperlink r:id="rId12" w:history="1">
        <w:r w:rsidRPr="00AA3BED">
          <w:rPr>
            <w:rStyle w:val="Hyperlink"/>
            <w:rFonts w:eastAsiaTheme="minorEastAsia"/>
          </w:rPr>
          <w:t>COVID-19 and its impact on neurological manifestations and mental health: the present scenario</w:t>
        </w:r>
      </w:hyperlink>
    </w:p>
    <w:p w:rsidR="0032303D" w:rsidRDefault="0032303D" w:rsidP="00AA3BED">
      <w:pPr>
        <w:spacing w:before="200"/>
        <w:rPr>
          <w:rFonts w:eastAsiaTheme="minorEastAsia"/>
        </w:rPr>
      </w:pPr>
    </w:p>
    <w:p w:rsidR="0032303D" w:rsidRDefault="0032303D" w:rsidP="00AA3BED">
      <w:pPr>
        <w:spacing w:before="200"/>
        <w:rPr>
          <w:rFonts w:eastAsiaTheme="minorEastAsia"/>
        </w:rPr>
      </w:pPr>
    </w:p>
    <w:p w:rsidR="0032303D" w:rsidRDefault="0032303D" w:rsidP="00AA3BED">
      <w:pPr>
        <w:spacing w:before="200"/>
        <w:rPr>
          <w:rFonts w:eastAsiaTheme="minorEastAsia"/>
        </w:rPr>
      </w:pPr>
    </w:p>
    <w:p w:rsidR="0032303D" w:rsidRPr="007F6B0D" w:rsidRDefault="0032303D" w:rsidP="0032303D">
      <w:pPr>
        <w:pBdr>
          <w:top w:val="single" w:sz="6" w:space="2" w:color="D4802C"/>
          <w:left w:val="single" w:sz="6" w:space="2" w:color="D4802C"/>
        </w:pBdr>
        <w:spacing w:before="300" w:after="0"/>
        <w:outlineLvl w:val="2"/>
        <w:rPr>
          <w:rFonts w:eastAsiaTheme="minorEastAsia"/>
          <w:caps/>
          <w:spacing w:val="15"/>
        </w:rPr>
      </w:pPr>
      <w:r w:rsidRPr="00D6477B">
        <w:rPr>
          <w:rFonts w:eastAsiaTheme="minorEastAsia"/>
          <w:b/>
          <w:caps/>
          <w:spacing w:val="15"/>
        </w:rPr>
        <w:t>Title</w:t>
      </w:r>
      <w:r>
        <w:rPr>
          <w:rFonts w:eastAsiaTheme="minorEastAsia"/>
          <w:b/>
          <w:caps/>
          <w:spacing w:val="15"/>
        </w:rPr>
        <w:t xml:space="preserve">: </w:t>
      </w:r>
      <w:r w:rsidRPr="007F6B0D">
        <w:rPr>
          <w:rFonts w:eastAsiaTheme="minorEastAsia"/>
          <w:caps/>
          <w:spacing w:val="15"/>
        </w:rPr>
        <w:t>The psychosocial impact of flu influenza pandemics on healthcare workers and lessons learnt for the COVID-19 emergency: a rapid review</w:t>
      </w:r>
    </w:p>
    <w:p w:rsidR="0032303D" w:rsidRDefault="0032303D" w:rsidP="0032303D">
      <w:pPr>
        <w:spacing w:before="200"/>
        <w:rPr>
          <w:rFonts w:eastAsiaTheme="minorEastAsia"/>
        </w:rPr>
      </w:pPr>
      <w:r w:rsidRPr="007F6B0D">
        <w:rPr>
          <w:rFonts w:eastAsiaTheme="minorEastAsia"/>
        </w:rPr>
        <w:t>International Journal of Public Health</w:t>
      </w:r>
      <w:r>
        <w:rPr>
          <w:rFonts w:eastAsiaTheme="minorEastAsia"/>
        </w:rPr>
        <w:t xml:space="preserve"> | 4</w:t>
      </w:r>
      <w:r w:rsidRPr="007F6B0D">
        <w:rPr>
          <w:rFonts w:eastAsiaTheme="minorEastAsia"/>
          <w:vertAlign w:val="superscript"/>
        </w:rPr>
        <w:t>th</w:t>
      </w:r>
      <w:r>
        <w:rPr>
          <w:rFonts w:eastAsiaTheme="minorEastAsia"/>
        </w:rPr>
        <w:t xml:space="preserve"> September 2020</w:t>
      </w:r>
    </w:p>
    <w:p w:rsidR="0032303D" w:rsidRDefault="0032303D" w:rsidP="0032303D">
      <w:pPr>
        <w:spacing w:before="200"/>
        <w:rPr>
          <w:rFonts w:eastAsiaTheme="minorEastAsia"/>
        </w:rPr>
      </w:pPr>
      <w:r w:rsidRPr="007F6B0D">
        <w:rPr>
          <w:rFonts w:eastAsiaTheme="minorEastAsia"/>
        </w:rPr>
        <w:t>During a pandemic, healthcare workers (HCWs) are essential to the health system response. Based on our knowledge, little information is available regarding the psychosocial impact on HCWs or interventions for supporting them during pandemics. Therefore, the study aimed to assess available literature on perceived stress and psychological responses to influenza pandemics in HCWs and identify implications for healthcare practice and future research.</w:t>
      </w:r>
    </w:p>
    <w:p w:rsidR="0032303D" w:rsidRDefault="0032303D" w:rsidP="0032303D">
      <w:pPr>
        <w:spacing w:before="200"/>
        <w:rPr>
          <w:rFonts w:eastAsiaTheme="minorEastAsia"/>
        </w:rPr>
      </w:pPr>
      <w:r w:rsidRPr="007F6B0D">
        <w:rPr>
          <w:rFonts w:eastAsiaTheme="minorEastAsia"/>
        </w:rPr>
        <w:t>This rapid review offers an overview of the major concerns regarding HCWs’ psychosocial well-being and possible preventive strategies, which could be useful for the current COVID-19 outbreak and similar future pandemics. Studies suggested to invest on preventive psychological, social, family and physical support and to guaranteeing reasonable work conditions and others in order to protect HCWs from the long-lasting psychological effect of the COVID-19 pandemic.</w:t>
      </w:r>
    </w:p>
    <w:p w:rsidR="0032303D" w:rsidRDefault="0032303D" w:rsidP="0032303D">
      <w:pPr>
        <w:spacing w:before="200"/>
        <w:rPr>
          <w:rFonts w:eastAsiaTheme="minorEastAsia"/>
        </w:rPr>
      </w:pPr>
      <w:r>
        <w:rPr>
          <w:rFonts w:eastAsiaTheme="minorEastAsia"/>
        </w:rPr>
        <w:t xml:space="preserve">Full article: </w:t>
      </w:r>
      <w:hyperlink r:id="rId13" w:history="1">
        <w:r w:rsidRPr="007F6B0D">
          <w:rPr>
            <w:rStyle w:val="Hyperlink"/>
            <w:rFonts w:eastAsiaTheme="minorEastAsia"/>
          </w:rPr>
          <w:t>The psychosocial impact of flu influenza pandemics on healthcare workers and lessons learnt for the COVID-19 emergency: a rapid review</w:t>
        </w:r>
      </w:hyperlink>
      <w:r>
        <w:rPr>
          <w:rFonts w:eastAsiaTheme="minorEastAsia"/>
        </w:rPr>
        <w:br/>
      </w:r>
    </w:p>
    <w:p w:rsidR="00B22DFE" w:rsidRDefault="00B22DFE" w:rsidP="0032303D">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2303D" w:rsidRPr="0032303D">
        <w:rPr>
          <w:rFonts w:eastAsiaTheme="minorEastAsia"/>
          <w:caps/>
          <w:spacing w:val="15"/>
        </w:rPr>
        <w:t>The COVID-19 pandemic and epidemiologic insights from recession-related suicide mortality</w:t>
      </w:r>
    </w:p>
    <w:p w:rsidR="00B22DFE" w:rsidRDefault="0032303D" w:rsidP="00B22DFE">
      <w:pPr>
        <w:spacing w:before="200"/>
        <w:rPr>
          <w:rFonts w:eastAsiaTheme="minorEastAsia"/>
        </w:rPr>
      </w:pPr>
      <w:r w:rsidRPr="0032303D">
        <w:rPr>
          <w:rFonts w:eastAsiaTheme="minorEastAsia"/>
        </w:rPr>
        <w:t>Molecular Psychiatry</w:t>
      </w:r>
      <w:r>
        <w:rPr>
          <w:rFonts w:eastAsiaTheme="minorEastAsia"/>
        </w:rPr>
        <w:t xml:space="preserve"> | 1</w:t>
      </w:r>
      <w:r w:rsidRPr="0032303D">
        <w:rPr>
          <w:rFonts w:eastAsiaTheme="minorEastAsia"/>
          <w:vertAlign w:val="superscript"/>
        </w:rPr>
        <w:t>st</w:t>
      </w:r>
      <w:r>
        <w:rPr>
          <w:rFonts w:eastAsiaTheme="minorEastAsia"/>
        </w:rPr>
        <w:t xml:space="preserve"> September 2020</w:t>
      </w:r>
    </w:p>
    <w:p w:rsidR="0032303D" w:rsidRDefault="0032303D" w:rsidP="0032303D">
      <w:pPr>
        <w:spacing w:before="200"/>
        <w:rPr>
          <w:rFonts w:eastAsiaTheme="minorEastAsia"/>
        </w:rPr>
      </w:pPr>
      <w:r w:rsidRPr="0032303D">
        <w:rPr>
          <w:rFonts w:eastAsiaTheme="minorEastAsia"/>
        </w:rPr>
        <w:t>The COVID-19 pandemic has led to the initiation of large-scale quarantine measures, resulting in widespread closures of significant sectors of the worldwide economy. The International Monetary Fund predicts that the world economy will experience the worst recession since the Great Depression, labelli</w:t>
      </w:r>
      <w:r>
        <w:rPr>
          <w:rFonts w:eastAsiaTheme="minorEastAsia"/>
        </w:rPr>
        <w:t>ng this the “Great Lockdown”</w:t>
      </w:r>
      <w:r w:rsidRPr="0032303D">
        <w:rPr>
          <w:rFonts w:eastAsiaTheme="minorEastAsia"/>
        </w:rPr>
        <w:t xml:space="preserve">. </w:t>
      </w:r>
    </w:p>
    <w:p w:rsidR="0032303D" w:rsidRDefault="0032303D" w:rsidP="0032303D">
      <w:pPr>
        <w:spacing w:before="200"/>
        <w:rPr>
          <w:rFonts w:eastAsiaTheme="minorEastAsia"/>
        </w:rPr>
      </w:pPr>
      <w:r>
        <w:rPr>
          <w:rFonts w:eastAsiaTheme="minorEastAsia"/>
        </w:rPr>
        <w:t>This comment piece suggests that in</w:t>
      </w:r>
      <w:r w:rsidRPr="0032303D">
        <w:rPr>
          <w:rFonts w:eastAsiaTheme="minorEastAsia"/>
        </w:rPr>
        <w:t xml:space="preserve"> this context, we need to plan for deleterious mental health effects resulting from this global recession, including: job stress and insecurity, sharply rising unemployment and longer duration of unemployment, income shock, bankruptcy, rising household debt levels, marked decline in asset values, loss of savings, house repossessions, reduced healthcare resources, cuts in community and social services, strained relationships, increased social isolation, and rises in alcohol misuse</w:t>
      </w:r>
      <w:r>
        <w:rPr>
          <w:rFonts w:eastAsiaTheme="minorEastAsia"/>
        </w:rPr>
        <w:t>.</w:t>
      </w:r>
    </w:p>
    <w:p w:rsidR="0032303D" w:rsidRDefault="0032303D" w:rsidP="0032303D">
      <w:pPr>
        <w:spacing w:before="200"/>
        <w:rPr>
          <w:rFonts w:eastAsiaTheme="minorEastAsia"/>
        </w:rPr>
      </w:pPr>
      <w:r>
        <w:rPr>
          <w:rFonts w:eastAsiaTheme="minorEastAsia"/>
        </w:rPr>
        <w:t xml:space="preserve">Full detail: </w:t>
      </w:r>
      <w:hyperlink r:id="rId14" w:history="1">
        <w:r w:rsidRPr="0032303D">
          <w:rPr>
            <w:rStyle w:val="Hyperlink"/>
            <w:rFonts w:eastAsiaTheme="minorEastAsia"/>
          </w:rPr>
          <w:t>The COVID-19 pandemic and epidemiologic insights from recession-related suicide mortality</w:t>
        </w:r>
      </w:hyperlink>
    </w:p>
    <w:p w:rsidR="0051780A" w:rsidRDefault="0051780A" w:rsidP="0032303D">
      <w:pPr>
        <w:spacing w:before="200"/>
        <w:rPr>
          <w:rFonts w:eastAsiaTheme="minorEastAsia"/>
        </w:rPr>
      </w:pPr>
    </w:p>
    <w:p w:rsidR="0051780A" w:rsidRDefault="0051780A" w:rsidP="0032303D">
      <w:pPr>
        <w:spacing w:before="200"/>
        <w:rPr>
          <w:rFonts w:eastAsiaTheme="minorEastAsia"/>
        </w:rPr>
      </w:pPr>
    </w:p>
    <w:p w:rsidR="0051780A" w:rsidRPr="0032303D" w:rsidRDefault="0051780A" w:rsidP="0032303D">
      <w:pPr>
        <w:spacing w:before="200"/>
        <w:rPr>
          <w:rFonts w:eastAsiaTheme="minorEastAsia"/>
        </w:rPr>
      </w:pPr>
    </w:p>
    <w:p w:rsidR="00AC79C9" w:rsidRPr="008563A9" w:rsidRDefault="00AC79C9" w:rsidP="008563A9">
      <w:bookmarkStart w:id="5" w:name="_GoBack"/>
      <w:bookmarkEnd w:id="5"/>
    </w:p>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51780A" w:rsidP="00370427">
                            <w:pPr>
                              <w:jc w:val="center"/>
                              <w:rPr>
                                <w:rFonts w:ascii="Calibri" w:eastAsia="Calibri" w:hAnsi="Calibri" w:cs="Times New Roman"/>
                              </w:rPr>
                            </w:pPr>
                            <w:hyperlink r:id="rId15"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16"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17"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18"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19"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51780A" w:rsidP="00370427">
                            <w:pPr>
                              <w:jc w:val="center"/>
                              <w:rPr>
                                <w:rFonts w:ascii="Calibri" w:eastAsia="Calibri" w:hAnsi="Calibri" w:cs="Times New Roman"/>
                                <w:color w:val="339966"/>
                              </w:rPr>
                            </w:pPr>
                            <w:hyperlink r:id="rId20"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EF1571" w:rsidP="00370427">
                      <w:pPr>
                        <w:jc w:val="center"/>
                        <w:rPr>
                          <w:rFonts w:ascii="Calibri" w:eastAsia="Calibri" w:hAnsi="Calibri" w:cs="Times New Roman"/>
                        </w:rPr>
                      </w:pPr>
                      <w:hyperlink r:id="rId21"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2"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3"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4"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5"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EF1571" w:rsidP="00370427">
                      <w:pPr>
                        <w:jc w:val="center"/>
                        <w:rPr>
                          <w:rFonts w:ascii="Calibri" w:eastAsia="Calibri" w:hAnsi="Calibri" w:cs="Times New Roman"/>
                          <w:color w:val="339966"/>
                        </w:rPr>
                      </w:pPr>
                      <w:hyperlink r:id="rId26"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27"/>
      <w:footerReference w:type="default" r:id="rId28"/>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51780A">
          <w:rPr>
            <w:noProof/>
          </w:rPr>
          <w:t>5</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14"/>
  </w:num>
  <w:num w:numId="3">
    <w:abstractNumId w:val="33"/>
  </w:num>
  <w:num w:numId="4">
    <w:abstractNumId w:val="21"/>
  </w:num>
  <w:num w:numId="5">
    <w:abstractNumId w:val="31"/>
  </w:num>
  <w:num w:numId="6">
    <w:abstractNumId w:val="32"/>
  </w:num>
  <w:num w:numId="7">
    <w:abstractNumId w:val="27"/>
  </w:num>
  <w:num w:numId="8">
    <w:abstractNumId w:val="45"/>
  </w:num>
  <w:num w:numId="9">
    <w:abstractNumId w:val="26"/>
  </w:num>
  <w:num w:numId="10">
    <w:abstractNumId w:val="41"/>
  </w:num>
  <w:num w:numId="11">
    <w:abstractNumId w:val="44"/>
  </w:num>
  <w:num w:numId="12">
    <w:abstractNumId w:val="5"/>
  </w:num>
  <w:num w:numId="13">
    <w:abstractNumId w:val="28"/>
  </w:num>
  <w:num w:numId="14">
    <w:abstractNumId w:val="1"/>
  </w:num>
  <w:num w:numId="15">
    <w:abstractNumId w:val="18"/>
  </w:num>
  <w:num w:numId="16">
    <w:abstractNumId w:val="15"/>
  </w:num>
  <w:num w:numId="17">
    <w:abstractNumId w:val="16"/>
  </w:num>
  <w:num w:numId="18">
    <w:abstractNumId w:val="9"/>
  </w:num>
  <w:num w:numId="19">
    <w:abstractNumId w:val="37"/>
  </w:num>
  <w:num w:numId="20">
    <w:abstractNumId w:val="36"/>
  </w:num>
  <w:num w:numId="21">
    <w:abstractNumId w:val="0"/>
  </w:num>
  <w:num w:numId="22">
    <w:abstractNumId w:val="22"/>
  </w:num>
  <w:num w:numId="23">
    <w:abstractNumId w:val="42"/>
  </w:num>
  <w:num w:numId="24">
    <w:abstractNumId w:val="11"/>
  </w:num>
  <w:num w:numId="25">
    <w:abstractNumId w:val="12"/>
  </w:num>
  <w:num w:numId="26">
    <w:abstractNumId w:val="25"/>
  </w:num>
  <w:num w:numId="27">
    <w:abstractNumId w:val="3"/>
  </w:num>
  <w:num w:numId="28">
    <w:abstractNumId w:val="20"/>
  </w:num>
  <w:num w:numId="29">
    <w:abstractNumId w:val="23"/>
  </w:num>
  <w:num w:numId="30">
    <w:abstractNumId w:val="17"/>
  </w:num>
  <w:num w:numId="31">
    <w:abstractNumId w:val="46"/>
  </w:num>
  <w:num w:numId="32">
    <w:abstractNumId w:val="7"/>
  </w:num>
  <w:num w:numId="33">
    <w:abstractNumId w:val="10"/>
  </w:num>
  <w:num w:numId="34">
    <w:abstractNumId w:val="4"/>
  </w:num>
  <w:num w:numId="35">
    <w:abstractNumId w:val="24"/>
  </w:num>
  <w:num w:numId="36">
    <w:abstractNumId w:val="35"/>
  </w:num>
  <w:num w:numId="37">
    <w:abstractNumId w:val="13"/>
  </w:num>
  <w:num w:numId="38">
    <w:abstractNumId w:val="8"/>
  </w:num>
  <w:num w:numId="39">
    <w:abstractNumId w:val="2"/>
  </w:num>
  <w:num w:numId="40">
    <w:abstractNumId w:val="40"/>
  </w:num>
  <w:num w:numId="41">
    <w:abstractNumId w:val="6"/>
  </w:num>
  <w:num w:numId="42">
    <w:abstractNumId w:val="19"/>
  </w:num>
  <w:num w:numId="43">
    <w:abstractNumId w:val="43"/>
  </w:num>
  <w:num w:numId="44">
    <w:abstractNumId w:val="39"/>
  </w:num>
  <w:num w:numId="45">
    <w:abstractNumId w:val="29"/>
  </w:num>
  <w:num w:numId="46">
    <w:abstractNumId w:val="34"/>
  </w:num>
  <w:num w:numId="47">
    <w:abstractNumId w:val="47"/>
  </w:num>
  <w:num w:numId="48">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0128"/>
    <w:rsid w:val="00021651"/>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833FE"/>
    <w:rsid w:val="000A2968"/>
    <w:rsid w:val="000A5857"/>
    <w:rsid w:val="000B145B"/>
    <w:rsid w:val="000C0D16"/>
    <w:rsid w:val="000C3101"/>
    <w:rsid w:val="000D4062"/>
    <w:rsid w:val="000F6DFC"/>
    <w:rsid w:val="001012C1"/>
    <w:rsid w:val="0010329F"/>
    <w:rsid w:val="00110EF9"/>
    <w:rsid w:val="001134DA"/>
    <w:rsid w:val="00116A60"/>
    <w:rsid w:val="00131370"/>
    <w:rsid w:val="00137129"/>
    <w:rsid w:val="00153F4C"/>
    <w:rsid w:val="00154592"/>
    <w:rsid w:val="00154AAD"/>
    <w:rsid w:val="001838F3"/>
    <w:rsid w:val="00191A5C"/>
    <w:rsid w:val="001A44E9"/>
    <w:rsid w:val="001A72B7"/>
    <w:rsid w:val="001C2EBC"/>
    <w:rsid w:val="001C5EDB"/>
    <w:rsid w:val="001D22B9"/>
    <w:rsid w:val="001D7A12"/>
    <w:rsid w:val="001E1F53"/>
    <w:rsid w:val="001E7349"/>
    <w:rsid w:val="001F3132"/>
    <w:rsid w:val="001F4948"/>
    <w:rsid w:val="00244F90"/>
    <w:rsid w:val="00250BB8"/>
    <w:rsid w:val="0025346E"/>
    <w:rsid w:val="00255229"/>
    <w:rsid w:val="00265644"/>
    <w:rsid w:val="002765D2"/>
    <w:rsid w:val="002904BE"/>
    <w:rsid w:val="00295936"/>
    <w:rsid w:val="00296882"/>
    <w:rsid w:val="002A4F0F"/>
    <w:rsid w:val="002B21DC"/>
    <w:rsid w:val="002B23D9"/>
    <w:rsid w:val="002C052C"/>
    <w:rsid w:val="002C3154"/>
    <w:rsid w:val="002C4727"/>
    <w:rsid w:val="002E5198"/>
    <w:rsid w:val="002F5887"/>
    <w:rsid w:val="002F7CA7"/>
    <w:rsid w:val="003016A7"/>
    <w:rsid w:val="003127D8"/>
    <w:rsid w:val="00320740"/>
    <w:rsid w:val="00322F38"/>
    <w:rsid w:val="0032303D"/>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3513A"/>
    <w:rsid w:val="00435C49"/>
    <w:rsid w:val="00441D07"/>
    <w:rsid w:val="00445BC5"/>
    <w:rsid w:val="00455ACC"/>
    <w:rsid w:val="00465205"/>
    <w:rsid w:val="00465751"/>
    <w:rsid w:val="00474E61"/>
    <w:rsid w:val="00490236"/>
    <w:rsid w:val="004913E3"/>
    <w:rsid w:val="00491EA6"/>
    <w:rsid w:val="00492E7A"/>
    <w:rsid w:val="00497B10"/>
    <w:rsid w:val="004B5354"/>
    <w:rsid w:val="004C0610"/>
    <w:rsid w:val="004F54C5"/>
    <w:rsid w:val="005048C8"/>
    <w:rsid w:val="005134CC"/>
    <w:rsid w:val="00514A07"/>
    <w:rsid w:val="0051780A"/>
    <w:rsid w:val="005211A0"/>
    <w:rsid w:val="00532079"/>
    <w:rsid w:val="00563DCF"/>
    <w:rsid w:val="005648B6"/>
    <w:rsid w:val="00565844"/>
    <w:rsid w:val="00567E1C"/>
    <w:rsid w:val="00567F03"/>
    <w:rsid w:val="00576758"/>
    <w:rsid w:val="00591A6D"/>
    <w:rsid w:val="00592C31"/>
    <w:rsid w:val="005A1100"/>
    <w:rsid w:val="005A4E8F"/>
    <w:rsid w:val="005A6F07"/>
    <w:rsid w:val="005C56A0"/>
    <w:rsid w:val="005C59FD"/>
    <w:rsid w:val="005E077A"/>
    <w:rsid w:val="005F1664"/>
    <w:rsid w:val="00600B36"/>
    <w:rsid w:val="00602010"/>
    <w:rsid w:val="00606DC5"/>
    <w:rsid w:val="00611A1C"/>
    <w:rsid w:val="00627D72"/>
    <w:rsid w:val="006857CB"/>
    <w:rsid w:val="006F7BC1"/>
    <w:rsid w:val="00700BA3"/>
    <w:rsid w:val="00707B87"/>
    <w:rsid w:val="00725E20"/>
    <w:rsid w:val="00731145"/>
    <w:rsid w:val="007336FB"/>
    <w:rsid w:val="00742549"/>
    <w:rsid w:val="007564F4"/>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D3782"/>
    <w:rsid w:val="008E6F90"/>
    <w:rsid w:val="00903083"/>
    <w:rsid w:val="00906A6D"/>
    <w:rsid w:val="009248EA"/>
    <w:rsid w:val="00930E75"/>
    <w:rsid w:val="00934DEA"/>
    <w:rsid w:val="00934EA1"/>
    <w:rsid w:val="00935764"/>
    <w:rsid w:val="00935ECE"/>
    <w:rsid w:val="00940CBE"/>
    <w:rsid w:val="009515E0"/>
    <w:rsid w:val="00954401"/>
    <w:rsid w:val="00956B26"/>
    <w:rsid w:val="00972672"/>
    <w:rsid w:val="00977BA7"/>
    <w:rsid w:val="00984FB8"/>
    <w:rsid w:val="009952AE"/>
    <w:rsid w:val="009A294B"/>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3BED"/>
    <w:rsid w:val="00AA589F"/>
    <w:rsid w:val="00AA7FC3"/>
    <w:rsid w:val="00AB3D3D"/>
    <w:rsid w:val="00AB4399"/>
    <w:rsid w:val="00AC7818"/>
    <w:rsid w:val="00AC79C9"/>
    <w:rsid w:val="00AF6897"/>
    <w:rsid w:val="00B001A0"/>
    <w:rsid w:val="00B001C3"/>
    <w:rsid w:val="00B0096D"/>
    <w:rsid w:val="00B034A0"/>
    <w:rsid w:val="00B137CF"/>
    <w:rsid w:val="00B1542C"/>
    <w:rsid w:val="00B22DFE"/>
    <w:rsid w:val="00B2773A"/>
    <w:rsid w:val="00B36AFD"/>
    <w:rsid w:val="00B547CD"/>
    <w:rsid w:val="00B73C50"/>
    <w:rsid w:val="00B74226"/>
    <w:rsid w:val="00B86F1B"/>
    <w:rsid w:val="00B90455"/>
    <w:rsid w:val="00B9520E"/>
    <w:rsid w:val="00BA1AA0"/>
    <w:rsid w:val="00BB62CC"/>
    <w:rsid w:val="00BE7BE3"/>
    <w:rsid w:val="00BF2AD4"/>
    <w:rsid w:val="00C250C0"/>
    <w:rsid w:val="00C2529B"/>
    <w:rsid w:val="00C4515A"/>
    <w:rsid w:val="00C470CD"/>
    <w:rsid w:val="00C570C4"/>
    <w:rsid w:val="00C739C0"/>
    <w:rsid w:val="00C73D78"/>
    <w:rsid w:val="00C8078C"/>
    <w:rsid w:val="00C86CF9"/>
    <w:rsid w:val="00C87C28"/>
    <w:rsid w:val="00C91654"/>
    <w:rsid w:val="00C96982"/>
    <w:rsid w:val="00CC3BBA"/>
    <w:rsid w:val="00CD1864"/>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93CDB"/>
    <w:rsid w:val="00DA27A3"/>
    <w:rsid w:val="00DA2A77"/>
    <w:rsid w:val="00DA3607"/>
    <w:rsid w:val="00DA6BCE"/>
    <w:rsid w:val="00DC1AC6"/>
    <w:rsid w:val="00DE2AF0"/>
    <w:rsid w:val="00DE33B3"/>
    <w:rsid w:val="00DE4846"/>
    <w:rsid w:val="00DE7158"/>
    <w:rsid w:val="00DF38F1"/>
    <w:rsid w:val="00E0576B"/>
    <w:rsid w:val="00E11E69"/>
    <w:rsid w:val="00E12F39"/>
    <w:rsid w:val="00E13113"/>
    <w:rsid w:val="00E259E1"/>
    <w:rsid w:val="00E34CA6"/>
    <w:rsid w:val="00E3524C"/>
    <w:rsid w:val="00E53AFD"/>
    <w:rsid w:val="00E5674F"/>
    <w:rsid w:val="00E62C16"/>
    <w:rsid w:val="00E7640D"/>
    <w:rsid w:val="00E85AFD"/>
    <w:rsid w:val="00E9159A"/>
    <w:rsid w:val="00E92995"/>
    <w:rsid w:val="00ED09B2"/>
    <w:rsid w:val="00ED4843"/>
    <w:rsid w:val="00EE2935"/>
    <w:rsid w:val="00EE4ED1"/>
    <w:rsid w:val="00EF1571"/>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A69CC"/>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7972C26"/>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7818904">
      <w:bodyDiv w:val="1"/>
      <w:marLeft w:val="0"/>
      <w:marRight w:val="0"/>
      <w:marTop w:val="0"/>
      <w:marBottom w:val="0"/>
      <w:divBdr>
        <w:top w:val="none" w:sz="0" w:space="0" w:color="auto"/>
        <w:left w:val="none" w:sz="0" w:space="0" w:color="auto"/>
        <w:bottom w:val="none" w:sz="0" w:space="0" w:color="auto"/>
        <w:right w:val="none" w:sz="0" w:space="0" w:color="auto"/>
      </w:divBdr>
      <w:divsChild>
        <w:div w:id="1761026825">
          <w:marLeft w:val="0"/>
          <w:marRight w:val="0"/>
          <w:marTop w:val="0"/>
          <w:marBottom w:val="0"/>
          <w:divBdr>
            <w:top w:val="none" w:sz="0" w:space="0" w:color="auto"/>
            <w:left w:val="none" w:sz="0" w:space="0" w:color="auto"/>
            <w:bottom w:val="none" w:sz="0" w:space="0" w:color="auto"/>
            <w:right w:val="none" w:sz="0" w:space="0" w:color="auto"/>
          </w:divBdr>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6873957">
      <w:bodyDiv w:val="1"/>
      <w:marLeft w:val="0"/>
      <w:marRight w:val="0"/>
      <w:marTop w:val="0"/>
      <w:marBottom w:val="0"/>
      <w:divBdr>
        <w:top w:val="none" w:sz="0" w:space="0" w:color="auto"/>
        <w:left w:val="none" w:sz="0" w:space="0" w:color="auto"/>
        <w:bottom w:val="none" w:sz="0" w:space="0" w:color="auto"/>
        <w:right w:val="none" w:sz="0" w:space="0" w:color="auto"/>
      </w:divBdr>
      <w:divsChild>
        <w:div w:id="40902418">
          <w:marLeft w:val="0"/>
          <w:marRight w:val="0"/>
          <w:marTop w:val="0"/>
          <w:marBottom w:val="0"/>
          <w:divBdr>
            <w:top w:val="none" w:sz="0" w:space="0" w:color="auto"/>
            <w:left w:val="none" w:sz="0" w:space="0" w:color="auto"/>
            <w:bottom w:val="none" w:sz="0" w:space="0" w:color="auto"/>
            <w:right w:val="none" w:sz="0" w:space="0" w:color="auto"/>
          </w:divBdr>
          <w:divsChild>
            <w:div w:id="2000965070">
              <w:marLeft w:val="0"/>
              <w:marRight w:val="0"/>
              <w:marTop w:val="0"/>
              <w:marBottom w:val="0"/>
              <w:divBdr>
                <w:top w:val="none" w:sz="0" w:space="0" w:color="auto"/>
                <w:left w:val="none" w:sz="0" w:space="0" w:color="auto"/>
                <w:bottom w:val="single" w:sz="6" w:space="0" w:color="CCCCCC"/>
                <w:right w:val="none" w:sz="0" w:space="0" w:color="auto"/>
              </w:divBdr>
              <w:divsChild>
                <w:div w:id="461728091">
                  <w:marLeft w:val="0"/>
                  <w:marRight w:val="0"/>
                  <w:marTop w:val="30"/>
                  <w:marBottom w:val="60"/>
                  <w:divBdr>
                    <w:top w:val="none" w:sz="0" w:space="0" w:color="auto"/>
                    <w:left w:val="none" w:sz="0" w:space="0" w:color="auto"/>
                    <w:bottom w:val="none" w:sz="0" w:space="0" w:color="auto"/>
                    <w:right w:val="none" w:sz="0" w:space="0" w:color="auto"/>
                  </w:divBdr>
                  <w:divsChild>
                    <w:div w:id="1481386631">
                      <w:marLeft w:val="0"/>
                      <w:marRight w:val="0"/>
                      <w:marTop w:val="0"/>
                      <w:marBottom w:val="0"/>
                      <w:divBdr>
                        <w:top w:val="none" w:sz="0" w:space="0" w:color="auto"/>
                        <w:left w:val="none" w:sz="0" w:space="0" w:color="auto"/>
                        <w:bottom w:val="none" w:sz="0" w:space="0" w:color="auto"/>
                        <w:right w:val="none" w:sz="0" w:space="0" w:color="auto"/>
                      </w:divBdr>
                      <w:divsChild>
                        <w:div w:id="1172261445">
                          <w:marLeft w:val="0"/>
                          <w:marRight w:val="0"/>
                          <w:marTop w:val="0"/>
                          <w:marBottom w:val="0"/>
                          <w:divBdr>
                            <w:top w:val="none" w:sz="0" w:space="0" w:color="auto"/>
                            <w:left w:val="none" w:sz="0" w:space="0" w:color="auto"/>
                            <w:bottom w:val="none" w:sz="0" w:space="0" w:color="auto"/>
                            <w:right w:val="none" w:sz="0" w:space="0" w:color="auto"/>
                          </w:divBdr>
                          <w:divsChild>
                            <w:div w:id="582493739">
                              <w:marLeft w:val="0"/>
                              <w:marRight w:val="0"/>
                              <w:marTop w:val="0"/>
                              <w:marBottom w:val="0"/>
                              <w:divBdr>
                                <w:top w:val="none" w:sz="0" w:space="0" w:color="auto"/>
                                <w:left w:val="none" w:sz="0" w:space="0" w:color="auto"/>
                                <w:bottom w:val="none" w:sz="0" w:space="0" w:color="auto"/>
                                <w:right w:val="none" w:sz="0" w:space="0" w:color="auto"/>
                              </w:divBdr>
                              <w:divsChild>
                                <w:div w:id="329405764">
                                  <w:marLeft w:val="0"/>
                                  <w:marRight w:val="0"/>
                                  <w:marTop w:val="0"/>
                                  <w:marBottom w:val="0"/>
                                  <w:divBdr>
                                    <w:top w:val="none" w:sz="0" w:space="0" w:color="auto"/>
                                    <w:left w:val="none" w:sz="0" w:space="0" w:color="auto"/>
                                    <w:bottom w:val="none" w:sz="0" w:space="0" w:color="auto"/>
                                    <w:right w:val="none" w:sz="0" w:space="0" w:color="auto"/>
                                  </w:divBdr>
                                  <w:divsChild>
                                    <w:div w:id="277298708">
                                      <w:marLeft w:val="0"/>
                                      <w:marRight w:val="0"/>
                                      <w:marTop w:val="0"/>
                                      <w:marBottom w:val="0"/>
                                      <w:divBdr>
                                        <w:top w:val="none" w:sz="0" w:space="0" w:color="auto"/>
                                        <w:left w:val="none" w:sz="0" w:space="0" w:color="auto"/>
                                        <w:bottom w:val="none" w:sz="0" w:space="0" w:color="auto"/>
                                        <w:right w:val="none" w:sz="0" w:space="0" w:color="auto"/>
                                      </w:divBdr>
                                      <w:divsChild>
                                        <w:div w:id="601299813">
                                          <w:marLeft w:val="0"/>
                                          <w:marRight w:val="0"/>
                                          <w:marTop w:val="0"/>
                                          <w:marBottom w:val="0"/>
                                          <w:divBdr>
                                            <w:top w:val="none" w:sz="0" w:space="0" w:color="auto"/>
                                            <w:left w:val="none" w:sz="0" w:space="0" w:color="auto"/>
                                            <w:bottom w:val="none" w:sz="0" w:space="0" w:color="auto"/>
                                            <w:right w:val="none" w:sz="0" w:space="0" w:color="auto"/>
                                          </w:divBdr>
                                          <w:divsChild>
                                            <w:div w:id="818038810">
                                              <w:marLeft w:val="0"/>
                                              <w:marRight w:val="0"/>
                                              <w:marTop w:val="0"/>
                                              <w:marBottom w:val="0"/>
                                              <w:divBdr>
                                                <w:top w:val="none" w:sz="0" w:space="0" w:color="auto"/>
                                                <w:left w:val="none" w:sz="0" w:space="0" w:color="auto"/>
                                                <w:bottom w:val="none" w:sz="0" w:space="0" w:color="auto"/>
                                                <w:right w:val="none" w:sz="0" w:space="0" w:color="auto"/>
                                              </w:divBdr>
                                              <w:divsChild>
                                                <w:div w:id="1807578522">
                                                  <w:marLeft w:val="0"/>
                                                  <w:marRight w:val="0"/>
                                                  <w:marTop w:val="0"/>
                                                  <w:marBottom w:val="0"/>
                                                  <w:divBdr>
                                                    <w:top w:val="none" w:sz="0" w:space="0" w:color="auto"/>
                                                    <w:left w:val="none" w:sz="0" w:space="0" w:color="auto"/>
                                                    <w:bottom w:val="none" w:sz="0" w:space="0" w:color="auto"/>
                                                    <w:right w:val="none" w:sz="0" w:space="0" w:color="auto"/>
                                                  </w:divBdr>
                                                  <w:divsChild>
                                                    <w:div w:id="76631191">
                                                      <w:marLeft w:val="0"/>
                                                      <w:marRight w:val="0"/>
                                                      <w:marTop w:val="0"/>
                                                      <w:marBottom w:val="0"/>
                                                      <w:divBdr>
                                                        <w:top w:val="none" w:sz="0" w:space="0" w:color="auto"/>
                                                        <w:left w:val="none" w:sz="0" w:space="0" w:color="auto"/>
                                                        <w:bottom w:val="none" w:sz="0" w:space="0" w:color="auto"/>
                                                        <w:right w:val="none" w:sz="0" w:space="0" w:color="auto"/>
                                                      </w:divBdr>
                                                      <w:divsChild>
                                                        <w:div w:id="1067731026">
                                                          <w:marLeft w:val="0"/>
                                                          <w:marRight w:val="0"/>
                                                          <w:marTop w:val="0"/>
                                                          <w:marBottom w:val="0"/>
                                                          <w:divBdr>
                                                            <w:top w:val="none" w:sz="0" w:space="0" w:color="auto"/>
                                                            <w:left w:val="none" w:sz="0" w:space="0" w:color="auto"/>
                                                            <w:bottom w:val="none" w:sz="0" w:space="0" w:color="auto"/>
                                                            <w:right w:val="none" w:sz="0" w:space="0" w:color="auto"/>
                                                          </w:divBdr>
                                                          <w:divsChild>
                                                            <w:div w:id="1186288230">
                                                              <w:marLeft w:val="0"/>
                                                              <w:marRight w:val="0"/>
                                                              <w:marTop w:val="0"/>
                                                              <w:marBottom w:val="0"/>
                                                              <w:divBdr>
                                                                <w:top w:val="none" w:sz="0" w:space="0" w:color="auto"/>
                                                                <w:left w:val="none" w:sz="0" w:space="0" w:color="auto"/>
                                                                <w:bottom w:val="none" w:sz="0" w:space="0" w:color="auto"/>
                                                                <w:right w:val="none" w:sz="0" w:space="0" w:color="auto"/>
                                                              </w:divBdr>
                                                              <w:divsChild>
                                                                <w:div w:id="1268851146">
                                                                  <w:marLeft w:val="0"/>
                                                                  <w:marRight w:val="0"/>
                                                                  <w:marTop w:val="0"/>
                                                                  <w:marBottom w:val="0"/>
                                                                  <w:divBdr>
                                                                    <w:top w:val="none" w:sz="0" w:space="0" w:color="auto"/>
                                                                    <w:left w:val="none" w:sz="0" w:space="0" w:color="auto"/>
                                                                    <w:bottom w:val="none" w:sz="0" w:space="0" w:color="auto"/>
                                                                    <w:right w:val="none" w:sz="0" w:space="0" w:color="auto"/>
                                                                  </w:divBdr>
                                                                  <w:divsChild>
                                                                    <w:div w:id="1236672476">
                                                                      <w:marLeft w:val="0"/>
                                                                      <w:marRight w:val="0"/>
                                                                      <w:marTop w:val="0"/>
                                                                      <w:marBottom w:val="0"/>
                                                                      <w:divBdr>
                                                                        <w:top w:val="none" w:sz="0" w:space="0" w:color="auto"/>
                                                                        <w:left w:val="none" w:sz="0" w:space="0" w:color="auto"/>
                                                                        <w:bottom w:val="none" w:sz="0" w:space="0" w:color="auto"/>
                                                                        <w:right w:val="none" w:sz="0" w:space="0" w:color="auto"/>
                                                                      </w:divBdr>
                                                                      <w:divsChild>
                                                                        <w:div w:id="1971323105">
                                                                          <w:marLeft w:val="0"/>
                                                                          <w:marRight w:val="0"/>
                                                                          <w:marTop w:val="0"/>
                                                                          <w:marBottom w:val="0"/>
                                                                          <w:divBdr>
                                                                            <w:top w:val="none" w:sz="0" w:space="0" w:color="auto"/>
                                                                            <w:left w:val="none" w:sz="0" w:space="0" w:color="auto"/>
                                                                            <w:bottom w:val="none" w:sz="0" w:space="0" w:color="auto"/>
                                                                            <w:right w:val="none" w:sz="0" w:space="0" w:color="auto"/>
                                                                          </w:divBdr>
                                                                          <w:divsChild>
                                                                            <w:div w:id="2038308989">
                                                                              <w:marLeft w:val="0"/>
                                                                              <w:marRight w:val="0"/>
                                                                              <w:marTop w:val="75"/>
                                                                              <w:marBottom w:val="75"/>
                                                                              <w:divBdr>
                                                                                <w:top w:val="none" w:sz="0" w:space="0" w:color="auto"/>
                                                                                <w:left w:val="none" w:sz="0" w:space="0" w:color="auto"/>
                                                                                <w:bottom w:val="none" w:sz="0" w:space="0" w:color="auto"/>
                                                                                <w:right w:val="none" w:sz="0" w:space="0" w:color="auto"/>
                                                                              </w:divBdr>
                                                                              <w:divsChild>
                                                                                <w:div w:id="1418212215">
                                                                                  <w:marLeft w:val="0"/>
                                                                                  <w:marRight w:val="0"/>
                                                                                  <w:marTop w:val="0"/>
                                                                                  <w:marBottom w:val="0"/>
                                                                                  <w:divBdr>
                                                                                    <w:top w:val="none" w:sz="0" w:space="0" w:color="auto"/>
                                                                                    <w:left w:val="none" w:sz="0" w:space="0" w:color="auto"/>
                                                                                    <w:bottom w:val="none" w:sz="0" w:space="0" w:color="auto"/>
                                                                                    <w:right w:val="none" w:sz="0" w:space="0" w:color="auto"/>
                                                                                  </w:divBdr>
                                                                                  <w:divsChild>
                                                                                    <w:div w:id="1473786085">
                                                                                      <w:marLeft w:val="0"/>
                                                                                      <w:marRight w:val="0"/>
                                                                                      <w:marTop w:val="0"/>
                                                                                      <w:marBottom w:val="0"/>
                                                                                      <w:divBdr>
                                                                                        <w:top w:val="none" w:sz="0" w:space="0" w:color="auto"/>
                                                                                        <w:left w:val="none" w:sz="0" w:space="0" w:color="auto"/>
                                                                                        <w:bottom w:val="none" w:sz="0" w:space="0" w:color="auto"/>
                                                                                        <w:right w:val="none" w:sz="0" w:space="0" w:color="auto"/>
                                                                                      </w:divBdr>
                                                                                      <w:divsChild>
                                                                                        <w:div w:id="2499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408988">
          <w:marLeft w:val="0"/>
          <w:marRight w:val="0"/>
          <w:marTop w:val="0"/>
          <w:marBottom w:val="0"/>
          <w:divBdr>
            <w:top w:val="none" w:sz="0" w:space="0" w:color="auto"/>
            <w:left w:val="none" w:sz="0" w:space="0" w:color="auto"/>
            <w:bottom w:val="none" w:sz="0" w:space="0" w:color="auto"/>
            <w:right w:val="none" w:sz="0" w:space="0" w:color="auto"/>
          </w:divBdr>
          <w:divsChild>
            <w:div w:id="849755234">
              <w:marLeft w:val="0"/>
              <w:marRight w:val="0"/>
              <w:marTop w:val="0"/>
              <w:marBottom w:val="0"/>
              <w:divBdr>
                <w:top w:val="none" w:sz="0" w:space="0" w:color="auto"/>
                <w:left w:val="none" w:sz="0" w:space="0" w:color="auto"/>
                <w:bottom w:val="none" w:sz="0" w:space="0" w:color="auto"/>
                <w:right w:val="none" w:sz="0" w:space="0" w:color="auto"/>
              </w:divBdr>
              <w:divsChild>
                <w:div w:id="1515076944">
                  <w:marLeft w:val="0"/>
                  <w:marRight w:val="0"/>
                  <w:marTop w:val="0"/>
                  <w:marBottom w:val="0"/>
                  <w:divBdr>
                    <w:top w:val="none" w:sz="0" w:space="0" w:color="auto"/>
                    <w:left w:val="none" w:sz="0" w:space="0" w:color="auto"/>
                    <w:bottom w:val="none" w:sz="0" w:space="0" w:color="auto"/>
                    <w:right w:val="none" w:sz="0" w:space="0" w:color="auto"/>
                  </w:divBdr>
                  <w:divsChild>
                    <w:div w:id="1200897291">
                      <w:marLeft w:val="0"/>
                      <w:marRight w:val="0"/>
                      <w:marTop w:val="0"/>
                      <w:marBottom w:val="0"/>
                      <w:divBdr>
                        <w:top w:val="none" w:sz="0" w:space="0" w:color="auto"/>
                        <w:left w:val="none" w:sz="0" w:space="0" w:color="auto"/>
                        <w:bottom w:val="none" w:sz="0" w:space="0" w:color="auto"/>
                        <w:right w:val="none" w:sz="0" w:space="0" w:color="auto"/>
                      </w:divBdr>
                      <w:divsChild>
                        <w:div w:id="1284651040">
                          <w:marLeft w:val="0"/>
                          <w:marRight w:val="0"/>
                          <w:marTop w:val="75"/>
                          <w:marBottom w:val="0"/>
                          <w:divBdr>
                            <w:top w:val="none" w:sz="0" w:space="0" w:color="auto"/>
                            <w:left w:val="none" w:sz="0" w:space="0" w:color="auto"/>
                            <w:bottom w:val="none" w:sz="0" w:space="0" w:color="auto"/>
                            <w:right w:val="none" w:sz="0" w:space="0" w:color="auto"/>
                          </w:divBdr>
                          <w:divsChild>
                            <w:div w:id="861430920">
                              <w:marLeft w:val="0"/>
                              <w:marRight w:val="0"/>
                              <w:marTop w:val="0"/>
                              <w:marBottom w:val="0"/>
                              <w:divBdr>
                                <w:top w:val="none" w:sz="0" w:space="0" w:color="auto"/>
                                <w:left w:val="none" w:sz="0" w:space="0" w:color="auto"/>
                                <w:bottom w:val="none" w:sz="0" w:space="0" w:color="auto"/>
                                <w:right w:val="none" w:sz="0" w:space="0" w:color="auto"/>
                              </w:divBdr>
                            </w:div>
                            <w:div w:id="674572740">
                              <w:marLeft w:val="0"/>
                              <w:marRight w:val="0"/>
                              <w:marTop w:val="0"/>
                              <w:marBottom w:val="0"/>
                              <w:divBdr>
                                <w:top w:val="none" w:sz="0" w:space="0" w:color="auto"/>
                                <w:left w:val="none" w:sz="0" w:space="0" w:color="auto"/>
                                <w:bottom w:val="none" w:sz="0" w:space="0" w:color="auto"/>
                                <w:right w:val="none" w:sz="0" w:space="0" w:color="auto"/>
                              </w:divBdr>
                              <w:divsChild>
                                <w:div w:id="1058168563">
                                  <w:marLeft w:val="0"/>
                                  <w:marRight w:val="0"/>
                                  <w:marTop w:val="0"/>
                                  <w:marBottom w:val="0"/>
                                  <w:divBdr>
                                    <w:top w:val="none" w:sz="0" w:space="0" w:color="auto"/>
                                    <w:left w:val="none" w:sz="0" w:space="0" w:color="auto"/>
                                    <w:bottom w:val="none" w:sz="0" w:space="0" w:color="auto"/>
                                    <w:right w:val="none" w:sz="0" w:space="0" w:color="auto"/>
                                  </w:divBdr>
                                  <w:divsChild>
                                    <w:div w:id="1591039641">
                                      <w:marLeft w:val="0"/>
                                      <w:marRight w:val="0"/>
                                      <w:marTop w:val="0"/>
                                      <w:marBottom w:val="0"/>
                                      <w:divBdr>
                                        <w:top w:val="none" w:sz="0" w:space="0" w:color="auto"/>
                                        <w:left w:val="none" w:sz="0" w:space="0" w:color="auto"/>
                                        <w:bottom w:val="none" w:sz="0" w:space="0" w:color="auto"/>
                                        <w:right w:val="none" w:sz="0" w:space="0" w:color="auto"/>
                                      </w:divBdr>
                                    </w:div>
                                  </w:divsChild>
                                </w:div>
                                <w:div w:id="1645307943">
                                  <w:marLeft w:val="0"/>
                                  <w:marRight w:val="0"/>
                                  <w:marTop w:val="0"/>
                                  <w:marBottom w:val="0"/>
                                  <w:divBdr>
                                    <w:top w:val="none" w:sz="0" w:space="0" w:color="auto"/>
                                    <w:left w:val="none" w:sz="0" w:space="0" w:color="auto"/>
                                    <w:bottom w:val="none" w:sz="0" w:space="0" w:color="auto"/>
                                    <w:right w:val="none" w:sz="0" w:space="0" w:color="auto"/>
                                  </w:divBdr>
                                  <w:divsChild>
                                    <w:div w:id="1083449983">
                                      <w:marLeft w:val="0"/>
                                      <w:marRight w:val="0"/>
                                      <w:marTop w:val="0"/>
                                      <w:marBottom w:val="0"/>
                                      <w:divBdr>
                                        <w:top w:val="none" w:sz="0" w:space="0" w:color="auto"/>
                                        <w:left w:val="none" w:sz="0" w:space="0" w:color="auto"/>
                                        <w:bottom w:val="none" w:sz="0" w:space="0" w:color="auto"/>
                                        <w:right w:val="none" w:sz="0" w:space="0" w:color="auto"/>
                                      </w:divBdr>
                                    </w:div>
                                  </w:divsChild>
                                </w:div>
                                <w:div w:id="2086562531">
                                  <w:marLeft w:val="0"/>
                                  <w:marRight w:val="0"/>
                                  <w:marTop w:val="0"/>
                                  <w:marBottom w:val="0"/>
                                  <w:divBdr>
                                    <w:top w:val="none" w:sz="0" w:space="0" w:color="auto"/>
                                    <w:left w:val="none" w:sz="0" w:space="0" w:color="auto"/>
                                    <w:bottom w:val="none" w:sz="0" w:space="0" w:color="auto"/>
                                    <w:right w:val="none" w:sz="0" w:space="0" w:color="auto"/>
                                  </w:divBdr>
                                  <w:divsChild>
                                    <w:div w:id="1281182271">
                                      <w:marLeft w:val="0"/>
                                      <w:marRight w:val="0"/>
                                      <w:marTop w:val="0"/>
                                      <w:marBottom w:val="0"/>
                                      <w:divBdr>
                                        <w:top w:val="none" w:sz="0" w:space="0" w:color="auto"/>
                                        <w:left w:val="none" w:sz="0" w:space="0" w:color="auto"/>
                                        <w:bottom w:val="none" w:sz="0" w:space="0" w:color="auto"/>
                                        <w:right w:val="none" w:sz="0" w:space="0" w:color="auto"/>
                                      </w:divBdr>
                                    </w:div>
                                  </w:divsChild>
                                </w:div>
                                <w:div w:id="1091004047">
                                  <w:marLeft w:val="0"/>
                                  <w:marRight w:val="0"/>
                                  <w:marTop w:val="0"/>
                                  <w:marBottom w:val="0"/>
                                  <w:divBdr>
                                    <w:top w:val="none" w:sz="0" w:space="0" w:color="auto"/>
                                    <w:left w:val="none" w:sz="0" w:space="0" w:color="auto"/>
                                    <w:bottom w:val="none" w:sz="0" w:space="0" w:color="auto"/>
                                    <w:right w:val="none" w:sz="0" w:space="0" w:color="auto"/>
                                  </w:divBdr>
                                  <w:divsChild>
                                    <w:div w:id="71069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5823724">
      <w:bodyDiv w:val="1"/>
      <w:marLeft w:val="0"/>
      <w:marRight w:val="0"/>
      <w:marTop w:val="0"/>
      <w:marBottom w:val="0"/>
      <w:divBdr>
        <w:top w:val="none" w:sz="0" w:space="0" w:color="auto"/>
        <w:left w:val="none" w:sz="0" w:space="0" w:color="auto"/>
        <w:bottom w:val="none" w:sz="0" w:space="0" w:color="auto"/>
        <w:right w:val="none" w:sz="0" w:space="0" w:color="auto"/>
      </w:divBdr>
      <w:divsChild>
        <w:div w:id="569924880">
          <w:marLeft w:val="0"/>
          <w:marRight w:val="0"/>
          <w:marTop w:val="0"/>
          <w:marBottom w:val="0"/>
          <w:divBdr>
            <w:top w:val="none" w:sz="0" w:space="0" w:color="auto"/>
            <w:left w:val="none" w:sz="0" w:space="0" w:color="auto"/>
            <w:bottom w:val="none" w:sz="0" w:space="0" w:color="auto"/>
            <w:right w:val="none" w:sz="0" w:space="0" w:color="auto"/>
          </w:divBdr>
        </w:div>
        <w:div w:id="1455710223">
          <w:marLeft w:val="0"/>
          <w:marRight w:val="0"/>
          <w:marTop w:val="0"/>
          <w:marBottom w:val="0"/>
          <w:divBdr>
            <w:top w:val="none" w:sz="0" w:space="0" w:color="auto"/>
            <w:left w:val="none" w:sz="0" w:space="0" w:color="auto"/>
            <w:bottom w:val="none" w:sz="0" w:space="0" w:color="auto"/>
            <w:right w:val="none" w:sz="0" w:space="0" w:color="auto"/>
          </w:divBdr>
          <w:divsChild>
            <w:div w:id="973557968">
              <w:marLeft w:val="0"/>
              <w:marRight w:val="0"/>
              <w:marTop w:val="0"/>
              <w:marBottom w:val="0"/>
              <w:divBdr>
                <w:top w:val="none" w:sz="0" w:space="0" w:color="auto"/>
                <w:left w:val="none" w:sz="0" w:space="0" w:color="auto"/>
                <w:bottom w:val="none" w:sz="0" w:space="0" w:color="auto"/>
                <w:right w:val="none" w:sz="0" w:space="0" w:color="auto"/>
              </w:divBdr>
              <w:divsChild>
                <w:div w:id="1235703846">
                  <w:marLeft w:val="0"/>
                  <w:marRight w:val="0"/>
                  <w:marTop w:val="0"/>
                  <w:marBottom w:val="0"/>
                  <w:divBdr>
                    <w:top w:val="none" w:sz="0" w:space="0" w:color="auto"/>
                    <w:left w:val="none" w:sz="0" w:space="0" w:color="auto"/>
                    <w:bottom w:val="none" w:sz="0" w:space="0" w:color="auto"/>
                    <w:right w:val="none" w:sz="0" w:space="0" w:color="auto"/>
                  </w:divBdr>
                </w:div>
              </w:divsChild>
            </w:div>
            <w:div w:id="2087922526">
              <w:marLeft w:val="0"/>
              <w:marRight w:val="0"/>
              <w:marTop w:val="0"/>
              <w:marBottom w:val="0"/>
              <w:divBdr>
                <w:top w:val="none" w:sz="0" w:space="0" w:color="auto"/>
                <w:left w:val="none" w:sz="0" w:space="0" w:color="auto"/>
                <w:bottom w:val="none" w:sz="0" w:space="0" w:color="auto"/>
                <w:right w:val="none" w:sz="0" w:space="0" w:color="auto"/>
              </w:divBdr>
              <w:divsChild>
                <w:div w:id="1390155057">
                  <w:marLeft w:val="0"/>
                  <w:marRight w:val="0"/>
                  <w:marTop w:val="0"/>
                  <w:marBottom w:val="0"/>
                  <w:divBdr>
                    <w:top w:val="none" w:sz="0" w:space="0" w:color="auto"/>
                    <w:left w:val="none" w:sz="0" w:space="0" w:color="auto"/>
                    <w:bottom w:val="none" w:sz="0" w:space="0" w:color="auto"/>
                    <w:right w:val="none" w:sz="0" w:space="0" w:color="auto"/>
                  </w:divBdr>
                </w:div>
              </w:divsChild>
            </w:div>
            <w:div w:id="1716806956">
              <w:marLeft w:val="0"/>
              <w:marRight w:val="0"/>
              <w:marTop w:val="0"/>
              <w:marBottom w:val="0"/>
              <w:divBdr>
                <w:top w:val="none" w:sz="0" w:space="0" w:color="auto"/>
                <w:left w:val="none" w:sz="0" w:space="0" w:color="auto"/>
                <w:bottom w:val="none" w:sz="0" w:space="0" w:color="auto"/>
                <w:right w:val="none" w:sz="0" w:space="0" w:color="auto"/>
              </w:divBdr>
              <w:divsChild>
                <w:div w:id="1449856033">
                  <w:marLeft w:val="0"/>
                  <w:marRight w:val="0"/>
                  <w:marTop w:val="0"/>
                  <w:marBottom w:val="0"/>
                  <w:divBdr>
                    <w:top w:val="none" w:sz="0" w:space="0" w:color="auto"/>
                    <w:left w:val="none" w:sz="0" w:space="0" w:color="auto"/>
                    <w:bottom w:val="none" w:sz="0" w:space="0" w:color="auto"/>
                    <w:right w:val="none" w:sz="0" w:space="0" w:color="auto"/>
                  </w:divBdr>
                </w:div>
              </w:divsChild>
            </w:div>
            <w:div w:id="472791013">
              <w:marLeft w:val="0"/>
              <w:marRight w:val="0"/>
              <w:marTop w:val="0"/>
              <w:marBottom w:val="0"/>
              <w:divBdr>
                <w:top w:val="none" w:sz="0" w:space="0" w:color="auto"/>
                <w:left w:val="none" w:sz="0" w:space="0" w:color="auto"/>
                <w:bottom w:val="none" w:sz="0" w:space="0" w:color="auto"/>
                <w:right w:val="none" w:sz="0" w:space="0" w:color="auto"/>
              </w:divBdr>
              <w:divsChild>
                <w:div w:id="20075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668845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401518">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8998614">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423132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5912613">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mental-health-and-wellbeing-surveillance-spotlights" TargetMode="External"/><Relationship Id="rId13" Type="http://schemas.openxmlformats.org/officeDocument/2006/relationships/hyperlink" Target="https://link.springer.com/content/pdf/10.1007/s00038-020-01463-7.pdf" TargetMode="External"/><Relationship Id="rId18" Type="http://schemas.openxmlformats.org/officeDocument/2006/relationships/hyperlink" Target="https://twitter.com/hashtag/covid19rftlks?src=hashtag_click" TargetMode="External"/><Relationship Id="rId26" Type="http://schemas.openxmlformats.org/officeDocument/2006/relationships/hyperlink" Target="https://www.trftlibraryknowledge.com/health-newsfeeds.html" TargetMode="External"/><Relationship Id="rId3" Type="http://schemas.openxmlformats.org/officeDocument/2006/relationships/settings" Target="settings.xml"/><Relationship Id="rId21" Type="http://schemas.openxmlformats.org/officeDocument/2006/relationships/hyperlink" Target="https://www.trftlibraryknowledge.com/" TargetMode="External"/><Relationship Id="rId7" Type="http://schemas.openxmlformats.org/officeDocument/2006/relationships/hyperlink" Target="https://www.gov.uk/government/publications/covid-19-mental-health-and-wellbeing-surveillance-report" TargetMode="External"/><Relationship Id="rId12" Type="http://schemas.openxmlformats.org/officeDocument/2006/relationships/hyperlink" Target="https://www.ncbi.nlm.nih.gov/pmc/articles/PMC7457899/pdf/10072_2020_Article_4695.pdf" TargetMode="External"/><Relationship Id="rId17" Type="http://schemas.openxmlformats.org/officeDocument/2006/relationships/hyperlink" Target="https://trfthealthweeklydigest.wordpress.com/" TargetMode="External"/><Relationship Id="rId25" Type="http://schemas.openxmlformats.org/officeDocument/2006/relationships/hyperlink" Target="http://www.trftlibraryknowledge.com/" TargetMode="External"/><Relationship Id="rId2" Type="http://schemas.openxmlformats.org/officeDocument/2006/relationships/styles" Target="styles.xml"/><Relationship Id="rId16" Type="http://schemas.openxmlformats.org/officeDocument/2006/relationships/hyperlink" Target="https://www.trftlibraryknowledge.com/coronavirus.html" TargetMode="External"/><Relationship Id="rId20" Type="http://schemas.openxmlformats.org/officeDocument/2006/relationships/hyperlink" Target="https://www.trftlibraryknowledge.com/health-newsfeeds.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mbridge.org/core/services/aop-cambridge-core/content/view/CF65061A555B36142962E59E3CA89481/S2056472420000873a.pdf/div-class-title-mental-and-behavioural-disorders-and-covid-19-associated-death-in-older-people-div.pdf" TargetMode="External"/><Relationship Id="rId24" Type="http://schemas.openxmlformats.org/officeDocument/2006/relationships/hyperlink" Target="https://twitter.com/hashtag/covid19rftlks?src=hashtag_click" TargetMode="External"/><Relationship Id="rId5" Type="http://schemas.openxmlformats.org/officeDocument/2006/relationships/footnotes" Target="footnotes.xml"/><Relationship Id="rId15" Type="http://schemas.openxmlformats.org/officeDocument/2006/relationships/hyperlink" Target="https://www.trftlibraryknowledge.com/" TargetMode="External"/><Relationship Id="rId23" Type="http://schemas.openxmlformats.org/officeDocument/2006/relationships/hyperlink" Target="https://trfthealthweeklydigest.wordpress.com/" TargetMode="External"/><Relationship Id="rId28" Type="http://schemas.openxmlformats.org/officeDocument/2006/relationships/footer" Target="footer1.xml"/><Relationship Id="rId10" Type="http://schemas.openxmlformats.org/officeDocument/2006/relationships/hyperlink" Target="https://journals.sagepub.com/doi/pdf/10.1177/0020764020950770" TargetMode="External"/><Relationship Id="rId19" Type="http://schemas.openxmlformats.org/officeDocument/2006/relationships/hyperlink" Target="http://www.trftlibraryknowledge.com/" TargetMode="External"/><Relationship Id="rId4" Type="http://schemas.openxmlformats.org/officeDocument/2006/relationships/webSettings" Target="webSettings.xml"/><Relationship Id="rId9" Type="http://schemas.openxmlformats.org/officeDocument/2006/relationships/hyperlink" Target="https://www.ncbi.nlm.nih.gov/pmc/articles/PMC7450528/pdf/aim-olf-M204199.pdf" TargetMode="External"/><Relationship Id="rId14" Type="http://schemas.openxmlformats.org/officeDocument/2006/relationships/hyperlink" Target="https://www.nature.com/articles/s41380-020-00875-4.pdf" TargetMode="External"/><Relationship Id="rId22" Type="http://schemas.openxmlformats.org/officeDocument/2006/relationships/hyperlink" Target="https://www.trftlibraryknowledge.com/coronavirus.htm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5</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7</cp:revision>
  <cp:lastPrinted>2017-09-22T10:09:00Z</cp:lastPrinted>
  <dcterms:created xsi:type="dcterms:W3CDTF">2020-09-09T10:37:00Z</dcterms:created>
  <dcterms:modified xsi:type="dcterms:W3CDTF">2020-09-11T14:21:00Z</dcterms:modified>
</cp:coreProperties>
</file>