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41410E" w:rsidP="00836C56">
                            <w:pPr>
                              <w:jc w:val="right"/>
                              <w:rPr>
                                <w:color w:val="FFFFFF" w:themeColor="background1"/>
                                <w:sz w:val="32"/>
                                <w:szCs w:val="36"/>
                              </w:rPr>
                            </w:pPr>
                            <w:r>
                              <w:rPr>
                                <w:color w:val="FFFFFF" w:themeColor="background1"/>
                                <w:sz w:val="32"/>
                                <w:szCs w:val="36"/>
                              </w:rPr>
                              <w:t>18</w:t>
                            </w:r>
                            <w:r w:rsidRPr="0041410E">
                              <w:rPr>
                                <w:color w:val="FFFFFF" w:themeColor="background1"/>
                                <w:sz w:val="32"/>
                                <w:szCs w:val="36"/>
                                <w:vertAlign w:val="superscript"/>
                              </w:rPr>
                              <w:t>th</w:t>
                            </w:r>
                            <w:r>
                              <w:rPr>
                                <w:color w:val="FFFFFF" w:themeColor="background1"/>
                                <w:sz w:val="32"/>
                                <w:szCs w:val="36"/>
                              </w:rPr>
                              <w:t xml:space="preserve"> June</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41410E" w:rsidP="00836C56">
                      <w:pPr>
                        <w:jc w:val="right"/>
                        <w:rPr>
                          <w:color w:val="FFFFFF" w:themeColor="background1"/>
                          <w:sz w:val="32"/>
                          <w:szCs w:val="36"/>
                        </w:rPr>
                      </w:pPr>
                      <w:r>
                        <w:rPr>
                          <w:color w:val="FFFFFF" w:themeColor="background1"/>
                          <w:sz w:val="32"/>
                          <w:szCs w:val="36"/>
                        </w:rPr>
                        <w:t>18</w:t>
                      </w:r>
                      <w:r w:rsidRPr="0041410E">
                        <w:rPr>
                          <w:color w:val="FFFFFF" w:themeColor="background1"/>
                          <w:sz w:val="32"/>
                          <w:szCs w:val="36"/>
                          <w:vertAlign w:val="superscript"/>
                        </w:rPr>
                        <w:t>th</w:t>
                      </w:r>
                      <w:r>
                        <w:rPr>
                          <w:color w:val="FFFFFF" w:themeColor="background1"/>
                          <w:sz w:val="32"/>
                          <w:szCs w:val="36"/>
                        </w:rPr>
                        <w:t xml:space="preserve"> June</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5A717A" w:rsidRDefault="005A717A" w:rsidP="005A717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6661A">
        <w:rPr>
          <w:rFonts w:eastAsiaTheme="minorEastAsia"/>
          <w:caps/>
          <w:spacing w:val="15"/>
        </w:rPr>
        <w:t>Safety, Immunogenicity, and Efficacy of a COVID-19 Vaccine (NVX-CoV2373) Co-administered With Seasonal Influenza Vaccines</w:t>
      </w:r>
    </w:p>
    <w:p w:rsidR="005A717A" w:rsidRDefault="005A717A" w:rsidP="005A717A">
      <w:pPr>
        <w:spacing w:before="200"/>
        <w:rPr>
          <w:rFonts w:eastAsiaTheme="minorEastAsia"/>
        </w:rPr>
      </w:pPr>
      <w:proofErr w:type="spellStart"/>
      <w:proofErr w:type="gramStart"/>
      <w:r>
        <w:rPr>
          <w:rFonts w:eastAsiaTheme="minorEastAsia"/>
        </w:rPr>
        <w:t>medRxiv</w:t>
      </w:r>
      <w:proofErr w:type="spellEnd"/>
      <w:proofErr w:type="gramEnd"/>
      <w:r>
        <w:rPr>
          <w:rFonts w:eastAsiaTheme="minorEastAsia"/>
        </w:rPr>
        <w:t xml:space="preserve"> | 13</w:t>
      </w:r>
      <w:r w:rsidRPr="0086661A">
        <w:rPr>
          <w:rFonts w:eastAsiaTheme="minorEastAsia"/>
          <w:vertAlign w:val="superscript"/>
        </w:rPr>
        <w:t>th</w:t>
      </w:r>
      <w:r>
        <w:rPr>
          <w:rFonts w:eastAsiaTheme="minorEastAsia"/>
        </w:rPr>
        <w:t xml:space="preserve"> June 2021</w:t>
      </w:r>
    </w:p>
    <w:p w:rsidR="005A717A" w:rsidRDefault="005A717A" w:rsidP="005A717A">
      <w:pPr>
        <w:spacing w:before="200"/>
        <w:rPr>
          <w:rFonts w:eastAsiaTheme="minorEastAsia"/>
          <w:iCs/>
        </w:rPr>
      </w:pPr>
      <w:r w:rsidRPr="0086661A">
        <w:rPr>
          <w:rFonts w:eastAsiaTheme="minorEastAsia"/>
        </w:rPr>
        <w:t xml:space="preserve">The safety and immunogenicity profile of COVID-19 vaccines when administered concomitantly with seasonal influenza vaccines </w:t>
      </w:r>
      <w:proofErr w:type="gramStart"/>
      <w:r w:rsidRPr="0086661A">
        <w:rPr>
          <w:rFonts w:eastAsiaTheme="minorEastAsia"/>
        </w:rPr>
        <w:t>has not yet been reported</w:t>
      </w:r>
      <w:proofErr w:type="gramEnd"/>
      <w:r w:rsidRPr="0086661A">
        <w:rPr>
          <w:rFonts w:eastAsiaTheme="minorEastAsia"/>
        </w:rPr>
        <w:t>.</w:t>
      </w:r>
      <w:r>
        <w:rPr>
          <w:rFonts w:eastAsiaTheme="minorEastAsia"/>
        </w:rPr>
        <w:t xml:space="preserve"> </w:t>
      </w:r>
      <w:r w:rsidRPr="0086661A">
        <w:rPr>
          <w:rFonts w:eastAsiaTheme="minorEastAsia"/>
        </w:rPr>
        <w:t>T</w:t>
      </w:r>
      <w:r w:rsidRPr="0086661A">
        <w:rPr>
          <w:rFonts w:eastAsiaTheme="minorEastAsia"/>
          <w:iCs/>
        </w:rPr>
        <w:t>his sub-study aimed to evaluate the safety, immunogenicity, and efficacy of NVX-CoV2373 when co-administered with a licensed seasonal influenza vaccine</w:t>
      </w:r>
      <w:r>
        <w:rPr>
          <w:rFonts w:eastAsiaTheme="minorEastAsia"/>
          <w:iCs/>
        </w:rPr>
        <w:t>.</w:t>
      </w:r>
    </w:p>
    <w:p w:rsidR="005A717A" w:rsidRDefault="005A717A" w:rsidP="005A717A">
      <w:pPr>
        <w:spacing w:before="200"/>
        <w:rPr>
          <w:rFonts w:eastAsiaTheme="minorEastAsia"/>
          <w:iCs/>
        </w:rPr>
      </w:pPr>
      <w:r w:rsidRPr="0086661A">
        <w:rPr>
          <w:rFonts w:eastAsiaTheme="minorEastAsia"/>
          <w:iCs/>
        </w:rPr>
        <w:t>T</w:t>
      </w:r>
      <w:r>
        <w:rPr>
          <w:rFonts w:eastAsiaTheme="minorEastAsia"/>
          <w:iCs/>
        </w:rPr>
        <w:t>he</w:t>
      </w:r>
      <w:r w:rsidRPr="0086661A">
        <w:rPr>
          <w:rFonts w:eastAsiaTheme="minorEastAsia"/>
          <w:iCs/>
        </w:rPr>
        <w:t xml:space="preserve"> pre-print presents the results of a sub-study of a phase 3 UK trial that assessed the safety and efficacy of two doses of NVX-CoV2373 compared with placebo.</w:t>
      </w:r>
      <w:r>
        <w:rPr>
          <w:rFonts w:eastAsiaTheme="minorEastAsia"/>
          <w:iCs/>
        </w:rPr>
        <w:t xml:space="preserve"> The study </w:t>
      </w:r>
      <w:r w:rsidRPr="0086661A">
        <w:rPr>
          <w:rFonts w:eastAsiaTheme="minorEastAsia"/>
          <w:iCs/>
        </w:rPr>
        <w:t>demonstrate</w:t>
      </w:r>
      <w:r>
        <w:rPr>
          <w:rFonts w:eastAsiaTheme="minorEastAsia"/>
          <w:iCs/>
        </w:rPr>
        <w:t>s</w:t>
      </w:r>
      <w:r w:rsidRPr="0086661A">
        <w:rPr>
          <w:rFonts w:eastAsiaTheme="minorEastAsia"/>
          <w:iCs/>
        </w:rPr>
        <w:t xml:space="preserve"> the safety, immunogenicity, and efficacy profile of a COVID-19 vaccine when co-administered with seasonal influenza vaccines. The results suggest concomitant vaccination may be a viable immunisation strategy.</w:t>
      </w:r>
    </w:p>
    <w:p w:rsidR="005A717A" w:rsidRDefault="005A717A" w:rsidP="005A717A">
      <w:pPr>
        <w:spacing w:before="200"/>
        <w:rPr>
          <w:rFonts w:eastAsiaTheme="minorEastAsia"/>
          <w:i/>
          <w:iCs/>
        </w:rPr>
      </w:pPr>
      <w:r>
        <w:rPr>
          <w:rFonts w:eastAsiaTheme="minorEastAsia"/>
          <w:iCs/>
        </w:rPr>
        <w:t xml:space="preserve">The full paper is </w:t>
      </w:r>
      <w:r w:rsidRPr="0086661A">
        <w:rPr>
          <w:rFonts w:eastAsiaTheme="minorEastAsia"/>
          <w:iCs/>
        </w:rPr>
        <w:t xml:space="preserve">available from </w:t>
      </w:r>
      <w:proofErr w:type="spellStart"/>
      <w:r w:rsidRPr="0086661A">
        <w:rPr>
          <w:rFonts w:eastAsiaTheme="minorEastAsia"/>
          <w:iCs/>
        </w:rPr>
        <w:t>medRxiv</w:t>
      </w:r>
      <w:proofErr w:type="spellEnd"/>
      <w:r w:rsidRPr="0086661A">
        <w:rPr>
          <w:rFonts w:eastAsiaTheme="minorEastAsia"/>
          <w:iCs/>
        </w:rPr>
        <w:t xml:space="preserve">, ahead of publication in </w:t>
      </w:r>
      <w:r w:rsidRPr="0086661A">
        <w:rPr>
          <w:rFonts w:eastAsiaTheme="minorEastAsia"/>
          <w:i/>
          <w:iCs/>
        </w:rPr>
        <w:t>The Lancet</w:t>
      </w:r>
      <w:r>
        <w:rPr>
          <w:rFonts w:eastAsiaTheme="minorEastAsia"/>
          <w:i/>
          <w:iCs/>
        </w:rPr>
        <w:t>.</w:t>
      </w:r>
    </w:p>
    <w:p w:rsidR="005A717A" w:rsidRPr="000554A1" w:rsidRDefault="005A717A" w:rsidP="005A717A">
      <w:pPr>
        <w:spacing w:before="200"/>
        <w:rPr>
          <w:rFonts w:eastAsiaTheme="minorEastAsia"/>
          <w:iCs/>
        </w:rPr>
      </w:pPr>
      <w:r>
        <w:rPr>
          <w:rFonts w:eastAsiaTheme="minorEastAsia"/>
          <w:iCs/>
        </w:rPr>
        <w:t xml:space="preserve">Note: </w:t>
      </w:r>
      <w:r w:rsidRPr="000554A1">
        <w:rPr>
          <w:rFonts w:eastAsiaTheme="minorEastAsia"/>
          <w:i/>
          <w:iCs/>
        </w:rPr>
        <w:t xml:space="preserve">This article is a preprint and </w:t>
      </w:r>
      <w:proofErr w:type="gramStart"/>
      <w:r w:rsidRPr="000554A1">
        <w:rPr>
          <w:rFonts w:eastAsiaTheme="minorEastAsia"/>
          <w:i/>
          <w:iCs/>
        </w:rPr>
        <w:t>has no</w:t>
      </w:r>
      <w:r>
        <w:rPr>
          <w:rFonts w:eastAsiaTheme="minorEastAsia"/>
          <w:i/>
          <w:iCs/>
        </w:rPr>
        <w:t>t been certified</w:t>
      </w:r>
      <w:proofErr w:type="gramEnd"/>
      <w:r>
        <w:rPr>
          <w:rFonts w:eastAsiaTheme="minorEastAsia"/>
          <w:i/>
          <w:iCs/>
        </w:rPr>
        <w:t xml:space="preserve"> by peer review. </w:t>
      </w:r>
      <w:r w:rsidRPr="000554A1">
        <w:rPr>
          <w:rFonts w:eastAsiaTheme="minorEastAsia"/>
          <w:i/>
          <w:iCs/>
        </w:rPr>
        <w:t xml:space="preserve">It reports new medical research that has yet to </w:t>
      </w:r>
      <w:proofErr w:type="gramStart"/>
      <w:r w:rsidRPr="000554A1">
        <w:rPr>
          <w:rFonts w:eastAsiaTheme="minorEastAsia"/>
          <w:i/>
          <w:iCs/>
        </w:rPr>
        <w:t>be evaluated</w:t>
      </w:r>
      <w:proofErr w:type="gramEnd"/>
      <w:r w:rsidRPr="000554A1">
        <w:rPr>
          <w:rFonts w:eastAsiaTheme="minorEastAsia"/>
          <w:i/>
          <w:iCs/>
        </w:rPr>
        <w:t xml:space="preserve"> and so should not be used to guide clinical practice</w:t>
      </w:r>
      <w:r w:rsidRPr="000554A1">
        <w:rPr>
          <w:rFonts w:eastAsiaTheme="minorEastAsia"/>
          <w:iCs/>
        </w:rPr>
        <w:t>.</w:t>
      </w:r>
    </w:p>
    <w:p w:rsidR="00DE1CB3" w:rsidRDefault="005A717A" w:rsidP="005A717A">
      <w:pPr>
        <w:spacing w:before="200"/>
        <w:rPr>
          <w:rStyle w:val="Hyperlink"/>
          <w:rFonts w:eastAsiaTheme="minorEastAsia"/>
          <w:iCs/>
        </w:rPr>
      </w:pPr>
      <w:r>
        <w:rPr>
          <w:rFonts w:eastAsiaTheme="minorEastAsia"/>
          <w:iCs/>
        </w:rPr>
        <w:t xml:space="preserve">Full paper: </w:t>
      </w:r>
      <w:hyperlink r:id="rId7" w:history="1">
        <w:r w:rsidRPr="0086661A">
          <w:rPr>
            <w:rStyle w:val="Hyperlink"/>
            <w:rFonts w:eastAsiaTheme="minorEastAsia"/>
            <w:iCs/>
          </w:rPr>
          <w:t xml:space="preserve">Safety, Immunogenicity, and Efficacy of a COVID-19 Vaccine (NVX-CoV2373) Co-administered </w:t>
        </w:r>
        <w:proofErr w:type="gramStart"/>
        <w:r w:rsidRPr="0086661A">
          <w:rPr>
            <w:rStyle w:val="Hyperlink"/>
            <w:rFonts w:eastAsiaTheme="minorEastAsia"/>
            <w:iCs/>
          </w:rPr>
          <w:t>With</w:t>
        </w:r>
        <w:proofErr w:type="gramEnd"/>
        <w:r w:rsidRPr="0086661A">
          <w:rPr>
            <w:rStyle w:val="Hyperlink"/>
            <w:rFonts w:eastAsiaTheme="minorEastAsia"/>
            <w:iCs/>
          </w:rPr>
          <w:t xml:space="preserve"> Seasonal Influenza Vaccines</w:t>
        </w:r>
      </w:hyperlink>
      <w:r w:rsidR="00DE1CB3">
        <w:rPr>
          <w:rStyle w:val="Hyperlink"/>
          <w:rFonts w:eastAsiaTheme="minorEastAsia"/>
          <w:iCs/>
        </w:rPr>
        <w:br/>
      </w:r>
    </w:p>
    <w:p w:rsidR="00DE1CB3" w:rsidRDefault="00DE1CB3" w:rsidP="00DE1CB3">
      <w:pPr>
        <w:pBdr>
          <w:top w:val="single" w:sz="6" w:space="2" w:color="D4802C"/>
          <w:left w:val="single" w:sz="6" w:space="2" w:color="D4802C"/>
        </w:pBdr>
        <w:spacing w:before="300"/>
        <w:outlineLvl w:val="2"/>
        <w:rPr>
          <w:rFonts w:eastAsiaTheme="minorEastAsia"/>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Pr="009C5F47">
        <w:rPr>
          <w:rFonts w:eastAsiaTheme="minorEastAsia"/>
          <w:caps/>
          <w:spacing w:val="15"/>
        </w:rPr>
        <w:t>RECOVERY trial: Monoclonal antibody treatment saves lives of seronegative hospitalised COVID-19 patients</w:t>
      </w:r>
    </w:p>
    <w:p w:rsidR="00DE1CB3" w:rsidRDefault="00DE1CB3" w:rsidP="00DE1CB3">
      <w:pPr>
        <w:spacing w:before="200"/>
        <w:rPr>
          <w:rFonts w:eastAsiaTheme="minorEastAsia"/>
        </w:rPr>
      </w:pPr>
      <w:r>
        <w:rPr>
          <w:rFonts w:eastAsiaTheme="minorEastAsia"/>
        </w:rPr>
        <w:t xml:space="preserve">National Institute for Health Research | </w:t>
      </w:r>
      <w:proofErr w:type="spellStart"/>
      <w:r>
        <w:rPr>
          <w:rFonts w:eastAsiaTheme="minorEastAsia"/>
        </w:rPr>
        <w:t>medRxiv</w:t>
      </w:r>
      <w:proofErr w:type="spellEnd"/>
      <w:r>
        <w:rPr>
          <w:rFonts w:eastAsiaTheme="minorEastAsia"/>
        </w:rPr>
        <w:t xml:space="preserve"> | 16</w:t>
      </w:r>
      <w:r w:rsidRPr="009C5F47">
        <w:rPr>
          <w:rFonts w:eastAsiaTheme="minorEastAsia"/>
          <w:vertAlign w:val="superscript"/>
        </w:rPr>
        <w:t>th</w:t>
      </w:r>
      <w:r>
        <w:rPr>
          <w:rFonts w:eastAsiaTheme="minorEastAsia"/>
        </w:rPr>
        <w:t xml:space="preserve"> June 2021</w:t>
      </w:r>
    </w:p>
    <w:p w:rsidR="00DE1CB3" w:rsidRPr="00220DF4" w:rsidRDefault="00DE1CB3" w:rsidP="00DE1CB3">
      <w:pPr>
        <w:spacing w:before="200"/>
        <w:rPr>
          <w:rFonts w:eastAsiaTheme="minorEastAsia"/>
        </w:rPr>
      </w:pPr>
      <w:r w:rsidRPr="00220DF4">
        <w:rPr>
          <w:rFonts w:eastAsiaTheme="minorEastAsia"/>
        </w:rPr>
        <w:t>The NIHR-supported RECOVERY trial has found that a new monoclonal antibody combination can help save lives of hospitalised patients with severe COVID-19 who were unable to generate an antibody response of their own before beginning treatment.</w:t>
      </w:r>
    </w:p>
    <w:p w:rsidR="00DE1CB3" w:rsidRPr="00220DF4" w:rsidRDefault="00DE1CB3" w:rsidP="00DE1CB3">
      <w:pPr>
        <w:spacing w:before="200"/>
        <w:rPr>
          <w:rFonts w:eastAsiaTheme="minorEastAsia"/>
        </w:rPr>
      </w:pPr>
      <w:r w:rsidRPr="00220DF4">
        <w:rPr>
          <w:rFonts w:eastAsiaTheme="minorEastAsia"/>
        </w:rPr>
        <w:t>The investigational treatment called REGEN-COV - a combination of two antiviral monoclonal antibodies - reduced the risk of death and the length of hospital stay for seronegative hospitalised patients with severe COVID-19 (patients who had not mounted their own immune response).</w:t>
      </w:r>
    </w:p>
    <w:p w:rsidR="00DE1CB3" w:rsidRPr="00220DF4" w:rsidRDefault="00DE1CB3" w:rsidP="00DE1CB3">
      <w:pPr>
        <w:spacing w:before="200"/>
        <w:rPr>
          <w:rFonts w:eastAsiaTheme="minorEastAsia"/>
        </w:rPr>
      </w:pPr>
      <w:r w:rsidRPr="00220DF4">
        <w:rPr>
          <w:rFonts w:eastAsiaTheme="minorEastAsia"/>
        </w:rPr>
        <w:lastRenderedPageBreak/>
        <w:t>Developed by biotechnology company Regeneron, the antibody treatment works by binding to two different sites on the coronavirus spike protein, neutralising the ability of the virus to infect cells.</w:t>
      </w:r>
    </w:p>
    <w:p w:rsidR="00DE1CB3" w:rsidRPr="00220DF4" w:rsidRDefault="00DE1CB3" w:rsidP="00DE1CB3">
      <w:pPr>
        <w:spacing w:before="200"/>
        <w:rPr>
          <w:rFonts w:eastAsiaTheme="minorEastAsia"/>
        </w:rPr>
      </w:pPr>
      <w:r w:rsidRPr="00220DF4">
        <w:rPr>
          <w:rFonts w:eastAsiaTheme="minorEastAsia"/>
        </w:rPr>
        <w:t xml:space="preserve">The trial assessed the treatment amongst 9,785 hospitalised patients with COVID-19. Participants </w:t>
      </w:r>
      <w:proofErr w:type="gramStart"/>
      <w:r w:rsidRPr="00220DF4">
        <w:rPr>
          <w:rFonts w:eastAsiaTheme="minorEastAsia"/>
        </w:rPr>
        <w:t>were randomly allocated</w:t>
      </w:r>
      <w:proofErr w:type="gramEnd"/>
      <w:r w:rsidRPr="00220DF4">
        <w:rPr>
          <w:rFonts w:eastAsiaTheme="minorEastAsia"/>
        </w:rPr>
        <w:t xml:space="preserve"> to receive usual care plus the antibody combination treatment, or usual care alone.</w:t>
      </w:r>
    </w:p>
    <w:p w:rsidR="00DE1CB3" w:rsidRDefault="00DE1CB3" w:rsidP="00DE1CB3">
      <w:pPr>
        <w:spacing w:before="200"/>
        <w:rPr>
          <w:rFonts w:eastAsiaTheme="minorEastAsia"/>
        </w:rPr>
      </w:pPr>
      <w:r w:rsidRPr="00220DF4">
        <w:rPr>
          <w:rFonts w:eastAsiaTheme="minorEastAsia"/>
        </w:rPr>
        <w:t xml:space="preserve">The researchers have noted that those who received the intervention spent less time in hospital (by an average of 4 days), and their risk of mortality </w:t>
      </w:r>
      <w:proofErr w:type="gramStart"/>
      <w:r w:rsidRPr="00220DF4">
        <w:rPr>
          <w:rFonts w:eastAsiaTheme="minorEastAsia"/>
        </w:rPr>
        <w:t>was also</w:t>
      </w:r>
      <w:proofErr w:type="gramEnd"/>
      <w:r w:rsidRPr="00220DF4">
        <w:rPr>
          <w:rFonts w:eastAsiaTheme="minorEastAsia"/>
        </w:rPr>
        <w:t xml:space="preserve"> reduced. The findings of this arm of the trial indicate that a new monoclonal antibody combination can help save lives of seronegative hospitalised patients with severe COVID-19 who had not been able to produce their own immune response before beginning treatment</w:t>
      </w:r>
      <w:r>
        <w:rPr>
          <w:rFonts w:eastAsiaTheme="minorEastAsia"/>
        </w:rPr>
        <w:t>.</w:t>
      </w:r>
    </w:p>
    <w:p w:rsidR="00DE1CB3" w:rsidRDefault="00DE1CB3" w:rsidP="00DE1CB3">
      <w:pPr>
        <w:spacing w:before="200"/>
        <w:rPr>
          <w:rFonts w:eastAsiaTheme="minorEastAsia"/>
        </w:rPr>
      </w:pPr>
      <w:r>
        <w:rPr>
          <w:rFonts w:eastAsiaTheme="minorEastAsia"/>
        </w:rPr>
        <w:t xml:space="preserve">Further detail: </w:t>
      </w:r>
      <w:hyperlink r:id="rId8" w:history="1">
        <w:r w:rsidRPr="009C5F47">
          <w:rPr>
            <w:rStyle w:val="Hyperlink"/>
            <w:rFonts w:eastAsiaTheme="minorEastAsia"/>
          </w:rPr>
          <w:t>RECOVERY trial: Monoclonal antibody treatment saves lives of seronegative hospitalised COVID-19 patients</w:t>
        </w:r>
      </w:hyperlink>
    </w:p>
    <w:p w:rsidR="00DE1CB3" w:rsidRDefault="00DE1CB3" w:rsidP="00DE1CB3">
      <w:pPr>
        <w:spacing w:before="200"/>
        <w:rPr>
          <w:rFonts w:eastAsiaTheme="minorEastAsia"/>
        </w:rPr>
      </w:pPr>
      <w:r>
        <w:rPr>
          <w:rFonts w:eastAsiaTheme="minorEastAsia"/>
        </w:rPr>
        <w:t xml:space="preserve">Full pre-print: </w:t>
      </w:r>
      <w:hyperlink r:id="rId9" w:history="1">
        <w:proofErr w:type="spellStart"/>
        <w:r w:rsidRPr="009C5F47">
          <w:rPr>
            <w:rStyle w:val="Hyperlink"/>
            <w:rFonts w:eastAsiaTheme="minorEastAsia"/>
          </w:rPr>
          <w:t>Casirivimab</w:t>
        </w:r>
        <w:proofErr w:type="spellEnd"/>
        <w:r w:rsidRPr="009C5F47">
          <w:rPr>
            <w:rStyle w:val="Hyperlink"/>
            <w:rFonts w:eastAsiaTheme="minorEastAsia"/>
          </w:rPr>
          <w:t xml:space="preserve"> and </w:t>
        </w:r>
        <w:proofErr w:type="spellStart"/>
        <w:r w:rsidRPr="009C5F47">
          <w:rPr>
            <w:rStyle w:val="Hyperlink"/>
            <w:rFonts w:eastAsiaTheme="minorEastAsia"/>
          </w:rPr>
          <w:t>imdevimab</w:t>
        </w:r>
        <w:proofErr w:type="spellEnd"/>
        <w:r w:rsidRPr="009C5F47">
          <w:rPr>
            <w:rStyle w:val="Hyperlink"/>
            <w:rFonts w:eastAsiaTheme="minorEastAsia"/>
          </w:rPr>
          <w:t xml:space="preserve"> in patients admitted to hospital with COVID-19 (RECOVERY): a randomised, controlled, open-label, platform trial</w:t>
        </w:r>
      </w:hyperlink>
      <w:r>
        <w:rPr>
          <w:rFonts w:eastAsiaTheme="minorEastAsia"/>
        </w:rPr>
        <w:t xml:space="preserve"> | </w:t>
      </w:r>
      <w:proofErr w:type="spellStart"/>
      <w:r>
        <w:rPr>
          <w:rFonts w:eastAsiaTheme="minorEastAsia"/>
        </w:rPr>
        <w:t>medRxiv</w:t>
      </w:r>
      <w:proofErr w:type="spellEnd"/>
    </w:p>
    <w:p w:rsidR="00DE1CB3" w:rsidRDefault="00DE1CB3" w:rsidP="00DE1CB3">
      <w:pPr>
        <w:spacing w:before="200"/>
        <w:rPr>
          <w:rFonts w:eastAsiaTheme="minorEastAsia"/>
        </w:rPr>
      </w:pPr>
      <w:r>
        <w:rPr>
          <w:rFonts w:eastAsiaTheme="minorEastAsia"/>
        </w:rPr>
        <w:t xml:space="preserve">See also: </w:t>
      </w:r>
    </w:p>
    <w:p w:rsidR="00DE1CB3" w:rsidRDefault="007F2604" w:rsidP="00DE1CB3">
      <w:pPr>
        <w:pStyle w:val="ListParagraph"/>
        <w:numPr>
          <w:ilvl w:val="0"/>
          <w:numId w:val="4"/>
        </w:numPr>
        <w:spacing w:before="200"/>
        <w:rPr>
          <w:rFonts w:eastAsiaTheme="minorEastAsia"/>
        </w:rPr>
      </w:pPr>
      <w:hyperlink r:id="rId10" w:history="1">
        <w:r w:rsidR="00DE1CB3" w:rsidRPr="009C0FCD">
          <w:rPr>
            <w:rStyle w:val="Hyperlink"/>
            <w:rFonts w:eastAsiaTheme="minorEastAsia"/>
          </w:rPr>
          <w:t>RECOVERY trial Regeneron’s monoclonal antibody combination reduces deaths for hospitalised COVID-19 patients</w:t>
        </w:r>
      </w:hyperlink>
      <w:r w:rsidR="00DE1CB3" w:rsidRPr="009C0FCD">
        <w:rPr>
          <w:rFonts w:eastAsiaTheme="minorEastAsia"/>
        </w:rPr>
        <w:t xml:space="preserve"> | University of Oxford</w:t>
      </w:r>
    </w:p>
    <w:p w:rsidR="00106DF8" w:rsidRPr="00DE1CB3" w:rsidRDefault="007F2604" w:rsidP="005A717A">
      <w:pPr>
        <w:pStyle w:val="ListParagraph"/>
        <w:numPr>
          <w:ilvl w:val="0"/>
          <w:numId w:val="4"/>
        </w:numPr>
        <w:spacing w:before="200"/>
        <w:rPr>
          <w:rFonts w:eastAsiaTheme="minorEastAsia"/>
        </w:rPr>
      </w:pPr>
      <w:hyperlink r:id="rId11" w:history="1">
        <w:r w:rsidR="00DE1CB3" w:rsidRPr="009C0FCD">
          <w:rPr>
            <w:rStyle w:val="Hyperlink"/>
            <w:rFonts w:eastAsiaTheme="minorEastAsia"/>
          </w:rPr>
          <w:t xml:space="preserve">Another life-saving </w:t>
        </w:r>
        <w:proofErr w:type="spellStart"/>
        <w:r w:rsidR="00DE1CB3" w:rsidRPr="009C0FCD">
          <w:rPr>
            <w:rStyle w:val="Hyperlink"/>
            <w:rFonts w:eastAsiaTheme="minorEastAsia"/>
          </w:rPr>
          <w:t>Covid</w:t>
        </w:r>
        <w:proofErr w:type="spellEnd"/>
        <w:r w:rsidR="00DE1CB3" w:rsidRPr="009C0FCD">
          <w:rPr>
            <w:rStyle w:val="Hyperlink"/>
            <w:rFonts w:eastAsiaTheme="minorEastAsia"/>
          </w:rPr>
          <w:t xml:space="preserve"> treatment found</w:t>
        </w:r>
      </w:hyperlink>
      <w:r w:rsidR="00DE1CB3" w:rsidRPr="009C0FCD">
        <w:rPr>
          <w:rFonts w:eastAsiaTheme="minorEastAsia"/>
        </w:rPr>
        <w:t xml:space="preserve"> | BBC News</w:t>
      </w:r>
      <w:r w:rsidR="00DE1CB3">
        <w:rPr>
          <w:rFonts w:eastAsiaTheme="minorEastAsia"/>
        </w:rPr>
        <w:br/>
      </w:r>
    </w:p>
    <w:p w:rsidR="005A717A" w:rsidRDefault="005A717A" w:rsidP="005A717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554A1">
        <w:rPr>
          <w:rFonts w:eastAsiaTheme="minorEastAsia"/>
          <w:caps/>
          <w:spacing w:val="15"/>
        </w:rPr>
        <w:t>UK to donate 100 million coronavirus vaccine doses</w:t>
      </w:r>
    </w:p>
    <w:p w:rsidR="005A717A" w:rsidRDefault="005A717A" w:rsidP="005A717A">
      <w:pPr>
        <w:spacing w:before="200"/>
        <w:rPr>
          <w:rFonts w:eastAsiaTheme="minorEastAsia"/>
        </w:rPr>
      </w:pPr>
      <w:r w:rsidRPr="000554A1">
        <w:rPr>
          <w:rFonts w:eastAsiaTheme="minorEastAsia"/>
        </w:rPr>
        <w:t>Prime Minister's Office, 10 Downing Street</w:t>
      </w:r>
      <w:r>
        <w:rPr>
          <w:rFonts w:eastAsiaTheme="minorEastAsia"/>
        </w:rPr>
        <w:t xml:space="preserve"> | 11</w:t>
      </w:r>
      <w:r w:rsidRPr="000554A1">
        <w:rPr>
          <w:rFonts w:eastAsiaTheme="minorEastAsia"/>
          <w:vertAlign w:val="superscript"/>
        </w:rPr>
        <w:t>th</w:t>
      </w:r>
      <w:r>
        <w:rPr>
          <w:rFonts w:eastAsiaTheme="minorEastAsia"/>
        </w:rPr>
        <w:t xml:space="preserve"> June 2021</w:t>
      </w:r>
    </w:p>
    <w:p w:rsidR="005A717A" w:rsidRPr="000554A1" w:rsidRDefault="005A717A" w:rsidP="003035BB">
      <w:pPr>
        <w:numPr>
          <w:ilvl w:val="0"/>
          <w:numId w:val="1"/>
        </w:numPr>
        <w:spacing w:before="200"/>
        <w:rPr>
          <w:rFonts w:eastAsiaTheme="minorEastAsia"/>
        </w:rPr>
      </w:pPr>
      <w:r w:rsidRPr="000554A1">
        <w:rPr>
          <w:rFonts w:eastAsiaTheme="minorEastAsia"/>
        </w:rPr>
        <w:t>The UK will donate at least 100 million surplus coronavirus vaccine doses within the next year, including 5 million beginning in the coming weeks</w:t>
      </w:r>
    </w:p>
    <w:p w:rsidR="005A717A" w:rsidRPr="000554A1" w:rsidRDefault="005A717A" w:rsidP="003035BB">
      <w:pPr>
        <w:numPr>
          <w:ilvl w:val="0"/>
          <w:numId w:val="1"/>
        </w:numPr>
        <w:spacing w:before="200"/>
        <w:rPr>
          <w:rFonts w:eastAsiaTheme="minorEastAsia"/>
        </w:rPr>
      </w:pPr>
      <w:r w:rsidRPr="000554A1">
        <w:rPr>
          <w:rFonts w:eastAsiaTheme="minorEastAsia"/>
        </w:rPr>
        <w:t>Donation is in addition to UK work to support Oxford-AstraZeneca’s contri</w:t>
      </w:r>
      <w:r>
        <w:rPr>
          <w:rFonts w:eastAsiaTheme="minorEastAsia"/>
        </w:rPr>
        <w:t>bution to fighting COVID and</w:t>
      </w:r>
      <w:r w:rsidRPr="000554A1">
        <w:rPr>
          <w:rFonts w:eastAsiaTheme="minorEastAsia"/>
        </w:rPr>
        <w:t xml:space="preserve"> financial backing to COVAX</w:t>
      </w:r>
    </w:p>
    <w:p w:rsidR="005A717A" w:rsidRDefault="005A717A" w:rsidP="003035BB">
      <w:pPr>
        <w:numPr>
          <w:ilvl w:val="0"/>
          <w:numId w:val="1"/>
        </w:numPr>
        <w:spacing w:before="200"/>
        <w:rPr>
          <w:rFonts w:eastAsiaTheme="minorEastAsia"/>
        </w:rPr>
      </w:pPr>
      <w:r w:rsidRPr="000554A1">
        <w:rPr>
          <w:rFonts w:eastAsiaTheme="minorEastAsia"/>
        </w:rPr>
        <w:t>G7 leaders are expected to agree to provide 1 billion doses via dose sharing and financing to end the pandemic in 2022</w:t>
      </w:r>
    </w:p>
    <w:p w:rsidR="005A717A" w:rsidRDefault="005A717A" w:rsidP="005A717A">
      <w:pPr>
        <w:spacing w:before="200"/>
        <w:rPr>
          <w:rStyle w:val="Hyperlink"/>
          <w:rFonts w:eastAsiaTheme="minorEastAsia"/>
        </w:rPr>
      </w:pPr>
      <w:r>
        <w:rPr>
          <w:rFonts w:eastAsiaTheme="minorEastAsia"/>
        </w:rPr>
        <w:t xml:space="preserve">Full detail: </w:t>
      </w:r>
      <w:hyperlink r:id="rId12" w:history="1">
        <w:r w:rsidRPr="000554A1">
          <w:rPr>
            <w:rStyle w:val="Hyperlink"/>
            <w:rFonts w:eastAsiaTheme="minorEastAsia"/>
          </w:rPr>
          <w:t>UK to donate 100 million coronavirus vaccine doses</w:t>
        </w:r>
      </w:hyperlink>
    </w:p>
    <w:p w:rsidR="00DE1CB3" w:rsidRDefault="00DE1CB3" w:rsidP="005A717A">
      <w:pPr>
        <w:spacing w:before="200"/>
        <w:rPr>
          <w:rStyle w:val="Hyperlink"/>
          <w:rFonts w:eastAsiaTheme="minorEastAsia"/>
        </w:rPr>
      </w:pPr>
    </w:p>
    <w:p w:rsidR="00DE1CB3" w:rsidRDefault="00DE1CB3" w:rsidP="005A717A">
      <w:pPr>
        <w:spacing w:before="200"/>
        <w:rPr>
          <w:rFonts w:eastAsiaTheme="minorEastAsia"/>
        </w:rPr>
      </w:pPr>
    </w:p>
    <w:p w:rsidR="005A717A" w:rsidRDefault="005A717A" w:rsidP="005A717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Pr="000554A1">
        <w:rPr>
          <w:rFonts w:eastAsiaTheme="minorEastAsia"/>
          <w:caps/>
          <w:spacing w:val="15"/>
        </w:rPr>
        <w:t>Deaths involving COVID-19 by disability status: a retrospective analysis of 29 million adults during the first two waves of the Coronavirus pandemic in England</w:t>
      </w:r>
    </w:p>
    <w:p w:rsidR="005A717A" w:rsidRDefault="005A717A" w:rsidP="005A717A">
      <w:pPr>
        <w:spacing w:before="200"/>
        <w:rPr>
          <w:rFonts w:eastAsiaTheme="minorEastAsia"/>
        </w:rPr>
      </w:pPr>
      <w:proofErr w:type="spellStart"/>
      <w:proofErr w:type="gramStart"/>
      <w:r>
        <w:rPr>
          <w:rFonts w:eastAsiaTheme="minorEastAsia"/>
        </w:rPr>
        <w:t>medRxiv</w:t>
      </w:r>
      <w:proofErr w:type="spellEnd"/>
      <w:proofErr w:type="gramEnd"/>
      <w:r>
        <w:rPr>
          <w:rFonts w:eastAsiaTheme="minorEastAsia"/>
        </w:rPr>
        <w:t xml:space="preserve"> | 13</w:t>
      </w:r>
      <w:r w:rsidRPr="000554A1">
        <w:rPr>
          <w:rFonts w:eastAsiaTheme="minorEastAsia"/>
          <w:vertAlign w:val="superscript"/>
        </w:rPr>
        <w:t>th</w:t>
      </w:r>
      <w:r>
        <w:rPr>
          <w:rFonts w:eastAsiaTheme="minorEastAsia"/>
        </w:rPr>
        <w:t xml:space="preserve"> June 2021</w:t>
      </w:r>
    </w:p>
    <w:p w:rsidR="005A717A" w:rsidRPr="000554A1" w:rsidRDefault="005A717A" w:rsidP="005A717A">
      <w:pPr>
        <w:spacing w:before="200"/>
        <w:rPr>
          <w:rFonts w:eastAsiaTheme="minorEastAsia"/>
        </w:rPr>
      </w:pPr>
      <w:r>
        <w:rPr>
          <w:rFonts w:eastAsiaTheme="minorEastAsia"/>
        </w:rPr>
        <w:t xml:space="preserve">The objective of this study was to </w:t>
      </w:r>
      <w:r w:rsidRPr="000554A1">
        <w:rPr>
          <w:rFonts w:eastAsiaTheme="minorEastAsia"/>
        </w:rPr>
        <w:t>assess the association between self-reported disability and deaths involving COVID-19 among adults in England.</w:t>
      </w:r>
    </w:p>
    <w:p w:rsidR="005A717A" w:rsidRDefault="005A717A" w:rsidP="005A717A">
      <w:pPr>
        <w:spacing w:before="200"/>
        <w:rPr>
          <w:rFonts w:eastAsiaTheme="minorEastAsia"/>
        </w:rPr>
      </w:pPr>
      <w:r>
        <w:rPr>
          <w:rFonts w:eastAsiaTheme="minorEastAsia"/>
        </w:rPr>
        <w:t>The authors conclude that d</w:t>
      </w:r>
      <w:r w:rsidRPr="000554A1">
        <w:rPr>
          <w:rFonts w:eastAsiaTheme="minorEastAsia"/>
        </w:rPr>
        <w:t xml:space="preserve">isabled people in England had markedly increased risk of mortality involving COVID-19 compared to non-disabled people and </w:t>
      </w:r>
      <w:proofErr w:type="gramStart"/>
      <w:r w:rsidRPr="000554A1">
        <w:rPr>
          <w:rFonts w:eastAsiaTheme="minorEastAsia"/>
        </w:rPr>
        <w:t>should be prioritised</w:t>
      </w:r>
      <w:proofErr w:type="gramEnd"/>
      <w:r w:rsidRPr="000554A1">
        <w:rPr>
          <w:rFonts w:eastAsiaTheme="minorEastAsia"/>
        </w:rPr>
        <w:t xml:space="preserve"> within the pandemic response.</w:t>
      </w:r>
    </w:p>
    <w:p w:rsidR="005A717A" w:rsidRDefault="005A717A" w:rsidP="005A717A">
      <w:pPr>
        <w:spacing w:before="200"/>
        <w:rPr>
          <w:rFonts w:eastAsiaTheme="minorEastAsia"/>
          <w:i/>
        </w:rPr>
      </w:pPr>
      <w:r>
        <w:rPr>
          <w:rFonts w:eastAsiaTheme="minorEastAsia"/>
        </w:rPr>
        <w:t xml:space="preserve">Note: </w:t>
      </w:r>
      <w:r w:rsidRPr="000554A1">
        <w:rPr>
          <w:rFonts w:eastAsiaTheme="minorEastAsia"/>
          <w:i/>
        </w:rPr>
        <w:t xml:space="preserve">This article is a preprint and </w:t>
      </w:r>
      <w:proofErr w:type="gramStart"/>
      <w:r w:rsidRPr="000554A1">
        <w:rPr>
          <w:rFonts w:eastAsiaTheme="minorEastAsia"/>
          <w:i/>
        </w:rPr>
        <w:t>has no</w:t>
      </w:r>
      <w:r>
        <w:rPr>
          <w:rFonts w:eastAsiaTheme="minorEastAsia"/>
          <w:i/>
        </w:rPr>
        <w:t>t been certified</w:t>
      </w:r>
      <w:proofErr w:type="gramEnd"/>
      <w:r>
        <w:rPr>
          <w:rFonts w:eastAsiaTheme="minorEastAsia"/>
          <w:i/>
        </w:rPr>
        <w:t xml:space="preserve"> by peer review. </w:t>
      </w:r>
      <w:r w:rsidRPr="000554A1">
        <w:rPr>
          <w:rFonts w:eastAsiaTheme="minorEastAsia"/>
          <w:i/>
        </w:rPr>
        <w:t xml:space="preserve">It reports new medical research that has yet to </w:t>
      </w:r>
      <w:proofErr w:type="gramStart"/>
      <w:r w:rsidRPr="000554A1">
        <w:rPr>
          <w:rFonts w:eastAsiaTheme="minorEastAsia"/>
          <w:i/>
        </w:rPr>
        <w:t>be evaluated</w:t>
      </w:r>
      <w:proofErr w:type="gramEnd"/>
      <w:r w:rsidRPr="000554A1">
        <w:rPr>
          <w:rFonts w:eastAsiaTheme="minorEastAsia"/>
          <w:i/>
        </w:rPr>
        <w:t xml:space="preserve"> and so should not be used to guide clinical practice.</w:t>
      </w:r>
    </w:p>
    <w:p w:rsidR="005A717A" w:rsidRDefault="005A717A" w:rsidP="005A717A">
      <w:pPr>
        <w:spacing w:before="200"/>
        <w:rPr>
          <w:rFonts w:eastAsiaTheme="minorEastAsia"/>
        </w:rPr>
      </w:pPr>
      <w:r>
        <w:rPr>
          <w:rFonts w:eastAsiaTheme="minorEastAsia"/>
        </w:rPr>
        <w:t xml:space="preserve">Full article: </w:t>
      </w:r>
      <w:hyperlink r:id="rId13" w:history="1">
        <w:r w:rsidRPr="000554A1">
          <w:rPr>
            <w:rStyle w:val="Hyperlink"/>
            <w:rFonts w:eastAsiaTheme="minorEastAsia"/>
          </w:rPr>
          <w:t>Deaths involving COVID-19 by disability status: a retrospective analysis of 29 million adults during the first two waves of the Coronavirus pandemic in England</w:t>
        </w:r>
      </w:hyperlink>
      <w:r w:rsidR="00C82676">
        <w:rPr>
          <w:rFonts w:eastAsiaTheme="minorEastAsia"/>
        </w:rPr>
        <w:br/>
      </w:r>
    </w:p>
    <w:p w:rsidR="00C82676" w:rsidRDefault="00C82676" w:rsidP="00C8267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A2DC8">
        <w:rPr>
          <w:rFonts w:eastAsiaTheme="minorEastAsia"/>
          <w:caps/>
          <w:spacing w:val="15"/>
        </w:rPr>
        <w:t>Comparing COVID-19 Booster Vaccinations (COV-BOOST)</w:t>
      </w:r>
    </w:p>
    <w:p w:rsidR="00C82676" w:rsidRDefault="00C82676" w:rsidP="00C82676">
      <w:pPr>
        <w:spacing w:before="200"/>
        <w:rPr>
          <w:rFonts w:eastAsiaTheme="minorEastAsia"/>
          <w:bCs/>
        </w:rPr>
      </w:pPr>
      <w:r w:rsidRPr="000A2DC8">
        <w:rPr>
          <w:rFonts w:eastAsiaTheme="minorEastAsia"/>
          <w:bCs/>
        </w:rPr>
        <w:t>COV-Boost</w:t>
      </w:r>
      <w:r>
        <w:rPr>
          <w:rFonts w:eastAsiaTheme="minorEastAsia"/>
          <w:bCs/>
        </w:rPr>
        <w:t xml:space="preserve"> | 15</w:t>
      </w:r>
      <w:r w:rsidRPr="000A2DC8">
        <w:rPr>
          <w:rFonts w:eastAsiaTheme="minorEastAsia"/>
          <w:bCs/>
          <w:vertAlign w:val="superscript"/>
        </w:rPr>
        <w:t>th</w:t>
      </w:r>
      <w:r>
        <w:rPr>
          <w:rFonts w:eastAsiaTheme="minorEastAsia"/>
          <w:bCs/>
        </w:rPr>
        <w:t xml:space="preserve"> June 2021</w:t>
      </w:r>
    </w:p>
    <w:p w:rsidR="00C82676" w:rsidRPr="000554A1" w:rsidRDefault="00C82676" w:rsidP="00C82676">
      <w:pPr>
        <w:spacing w:before="200"/>
        <w:rPr>
          <w:rFonts w:eastAsiaTheme="minorEastAsia"/>
        </w:rPr>
      </w:pPr>
      <w:r w:rsidRPr="000554A1">
        <w:rPr>
          <w:rFonts w:eastAsiaTheme="minorEastAsia"/>
          <w:bCs/>
        </w:rPr>
        <w:t>Clinical trials have begun in Cambridge to see which Covid-19 vaccine works best as a third "booster" jab.</w:t>
      </w:r>
      <w:r>
        <w:rPr>
          <w:rFonts w:eastAsiaTheme="minorEastAsia"/>
          <w:bCs/>
        </w:rPr>
        <w:t xml:space="preserve"> </w:t>
      </w:r>
      <w:r w:rsidRPr="000554A1">
        <w:rPr>
          <w:rFonts w:eastAsiaTheme="minorEastAsia"/>
        </w:rPr>
        <w:t xml:space="preserve">Researchers at the </w:t>
      </w:r>
      <w:proofErr w:type="spellStart"/>
      <w:r w:rsidRPr="000554A1">
        <w:rPr>
          <w:rFonts w:eastAsiaTheme="minorEastAsia"/>
        </w:rPr>
        <w:t>Addenbrooke's</w:t>
      </w:r>
      <w:proofErr w:type="spellEnd"/>
      <w:r w:rsidRPr="000554A1">
        <w:rPr>
          <w:rFonts w:eastAsiaTheme="minorEastAsia"/>
        </w:rPr>
        <w:t xml:space="preserve"> Hospital site are recruiting about 180 participants for a national trial, which will test seven vaccines.</w:t>
      </w:r>
    </w:p>
    <w:p w:rsidR="00C82676" w:rsidRPr="000554A1" w:rsidRDefault="00C82676" w:rsidP="00C82676">
      <w:pPr>
        <w:spacing w:before="200"/>
        <w:rPr>
          <w:rFonts w:eastAsiaTheme="minorEastAsia"/>
        </w:rPr>
      </w:pPr>
      <w:r w:rsidRPr="000554A1">
        <w:rPr>
          <w:rFonts w:eastAsiaTheme="minorEastAsia"/>
        </w:rPr>
        <w:t>The </w:t>
      </w:r>
      <w:proofErr w:type="spellStart"/>
      <w:r w:rsidRPr="000554A1">
        <w:rPr>
          <w:rFonts w:eastAsiaTheme="minorEastAsia"/>
          <w:bCs/>
        </w:rPr>
        <w:t>Cov</w:t>
      </w:r>
      <w:proofErr w:type="spellEnd"/>
      <w:r w:rsidRPr="000554A1">
        <w:rPr>
          <w:rFonts w:eastAsiaTheme="minorEastAsia"/>
          <w:bCs/>
        </w:rPr>
        <w:t>-Boost study</w:t>
      </w:r>
      <w:r w:rsidRPr="000554A1">
        <w:rPr>
          <w:rFonts w:eastAsiaTheme="minorEastAsia"/>
        </w:rPr>
        <w:t> will give people a third dose of a vaccine to see whether it offers better protection against the virus than the standard two injections.</w:t>
      </w:r>
    </w:p>
    <w:p w:rsidR="00C82676" w:rsidRDefault="00C82676" w:rsidP="00C82676">
      <w:pPr>
        <w:spacing w:before="200"/>
        <w:rPr>
          <w:rFonts w:eastAsiaTheme="minorEastAsia"/>
        </w:rPr>
      </w:pPr>
      <w:r>
        <w:rPr>
          <w:rFonts w:eastAsiaTheme="minorEastAsia"/>
        </w:rPr>
        <w:t xml:space="preserve">Full detail: </w:t>
      </w:r>
      <w:hyperlink r:id="rId14" w:history="1">
        <w:r w:rsidRPr="000A2DC8">
          <w:rPr>
            <w:rStyle w:val="Hyperlink"/>
            <w:rFonts w:eastAsiaTheme="minorEastAsia"/>
          </w:rPr>
          <w:t>Comparing COVID-19 Booster Vaccinations (COV-BOOST)</w:t>
        </w:r>
      </w:hyperlink>
    </w:p>
    <w:p w:rsidR="00C82676" w:rsidRDefault="00C82676" w:rsidP="00C82676">
      <w:pPr>
        <w:spacing w:before="200"/>
        <w:rPr>
          <w:rFonts w:eastAsiaTheme="minorEastAsia"/>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15" w:history="1">
        <w:r w:rsidRPr="000A2DC8">
          <w:rPr>
            <w:rStyle w:val="Hyperlink"/>
            <w:rFonts w:eastAsiaTheme="minorEastAsia"/>
          </w:rPr>
          <w:t>Vaccine booster study begins in Cambridge</w:t>
        </w:r>
      </w:hyperlink>
      <w:r>
        <w:rPr>
          <w:rFonts w:eastAsiaTheme="minorEastAsia"/>
        </w:rPr>
        <w:t xml:space="preserve"> | BBC News</w:t>
      </w:r>
      <w:r>
        <w:rPr>
          <w:rFonts w:eastAsiaTheme="minorEastAsia"/>
        </w:rPr>
        <w:br/>
      </w:r>
    </w:p>
    <w:p w:rsidR="00C82676" w:rsidRDefault="00C82676" w:rsidP="00C8267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A2DC8">
        <w:rPr>
          <w:rFonts w:eastAsiaTheme="minorEastAsia"/>
          <w:caps/>
          <w:spacing w:val="15"/>
        </w:rPr>
        <w:t>Vaccines effective against COVID-19 Delta variant but hospitalisations higher</w:t>
      </w:r>
    </w:p>
    <w:p w:rsidR="00C82676" w:rsidRDefault="00C82676" w:rsidP="00C82676">
      <w:pPr>
        <w:spacing w:before="200"/>
        <w:rPr>
          <w:rFonts w:eastAsiaTheme="minorEastAsia"/>
        </w:rPr>
      </w:pPr>
      <w:r>
        <w:rPr>
          <w:rFonts w:eastAsiaTheme="minorEastAsia"/>
        </w:rPr>
        <w:t xml:space="preserve">National Institute for Health Research | </w:t>
      </w:r>
      <w:proofErr w:type="gramStart"/>
      <w:r>
        <w:rPr>
          <w:rFonts w:eastAsiaTheme="minorEastAsia"/>
        </w:rPr>
        <w:t>The</w:t>
      </w:r>
      <w:proofErr w:type="gramEnd"/>
      <w:r>
        <w:rPr>
          <w:rFonts w:eastAsiaTheme="minorEastAsia"/>
        </w:rPr>
        <w:t xml:space="preserve"> Lancet | 14</w:t>
      </w:r>
      <w:r w:rsidRPr="000A2DC8">
        <w:rPr>
          <w:rFonts w:eastAsiaTheme="minorEastAsia"/>
          <w:vertAlign w:val="superscript"/>
        </w:rPr>
        <w:t>th</w:t>
      </w:r>
      <w:r>
        <w:rPr>
          <w:rFonts w:eastAsiaTheme="minorEastAsia"/>
        </w:rPr>
        <w:t xml:space="preserve"> June 2021</w:t>
      </w:r>
    </w:p>
    <w:p w:rsidR="00C82676" w:rsidRPr="000A2DC8" w:rsidRDefault="00C82676" w:rsidP="00C82676">
      <w:pPr>
        <w:spacing w:before="200"/>
        <w:rPr>
          <w:rFonts w:eastAsiaTheme="minorEastAsia"/>
        </w:rPr>
      </w:pPr>
      <w:r w:rsidRPr="000A2DC8">
        <w:rPr>
          <w:rFonts w:eastAsiaTheme="minorEastAsia"/>
        </w:rPr>
        <w:t>Infections from the rising Delta variant of COVID-19 lead to a higher risk of hospital admission than other strains, according to NIHR-funded research.</w:t>
      </w:r>
      <w:r>
        <w:rPr>
          <w:rFonts w:eastAsiaTheme="minorEastAsia"/>
        </w:rPr>
        <w:t xml:space="preserve"> </w:t>
      </w:r>
      <w:r w:rsidRPr="000A2DC8">
        <w:rPr>
          <w:rFonts w:eastAsiaTheme="minorEastAsia"/>
        </w:rPr>
        <w:t>Data analysed from across Scotland indicated that the Delta variant – first identified in India – has surpassed the Alpha – or Kent – variant to become the dominant form of coronavirus in the country and is twice as likely to lead to hospitalisation. </w:t>
      </w:r>
      <w:r>
        <w:rPr>
          <w:rFonts w:eastAsiaTheme="minorEastAsia"/>
        </w:rPr>
        <w:t xml:space="preserve"> </w:t>
      </w:r>
    </w:p>
    <w:p w:rsidR="00C82676" w:rsidRPr="000A2DC8" w:rsidRDefault="00C82676" w:rsidP="00C82676">
      <w:pPr>
        <w:spacing w:before="200"/>
        <w:rPr>
          <w:rFonts w:eastAsiaTheme="minorEastAsia"/>
        </w:rPr>
      </w:pPr>
      <w:r w:rsidRPr="000A2DC8">
        <w:rPr>
          <w:rFonts w:eastAsiaTheme="minorEastAsia"/>
        </w:rPr>
        <w:t>Despite higher severity and greater transmissibility, the research showed that two vaccine doses still provided strong protection against the Delta strain. </w:t>
      </w:r>
    </w:p>
    <w:p w:rsidR="00C82676" w:rsidRPr="000A2DC8" w:rsidRDefault="00C82676" w:rsidP="00C82676">
      <w:pPr>
        <w:spacing w:before="200"/>
        <w:rPr>
          <w:rFonts w:eastAsiaTheme="minorEastAsia"/>
        </w:rPr>
      </w:pPr>
      <w:r w:rsidRPr="000A2DC8">
        <w:rPr>
          <w:rFonts w:eastAsiaTheme="minorEastAsia"/>
        </w:rPr>
        <w:t>The study, published in a research letter in The Lancet, showed that in community cases, at least two weeks after a second jab, the Pfizer-</w:t>
      </w:r>
      <w:proofErr w:type="spellStart"/>
      <w:r w:rsidRPr="000A2DC8">
        <w:rPr>
          <w:rFonts w:eastAsiaTheme="minorEastAsia"/>
        </w:rPr>
        <w:t>BioNTech</w:t>
      </w:r>
      <w:proofErr w:type="spellEnd"/>
      <w:r w:rsidRPr="000A2DC8">
        <w:rPr>
          <w:rFonts w:eastAsiaTheme="minorEastAsia"/>
        </w:rPr>
        <w:t xml:space="preserve"> vaccine provided 79% protection against the Delta variant, compared with 92% against the Alpha variant. The Oxford-AstraZeneca vaccine offered 60% protection against the Delta variant and 73% against the Alpha variant. People with underlying conditions were more at risk of being hospitalised from both variants. </w:t>
      </w:r>
    </w:p>
    <w:p w:rsidR="00C82676" w:rsidRPr="000A2DC8" w:rsidRDefault="00C82676" w:rsidP="00C82676">
      <w:pPr>
        <w:spacing w:before="200"/>
        <w:rPr>
          <w:rFonts w:eastAsiaTheme="minorEastAsia"/>
        </w:rPr>
      </w:pPr>
      <w:r w:rsidRPr="000A2DC8">
        <w:rPr>
          <w:rFonts w:eastAsiaTheme="minorEastAsia"/>
        </w:rPr>
        <w:t>Researchers believe the discrepancy between the vaccines could mean it takes longer to develop immunity with the Oxford-AstraZeneca jab.</w:t>
      </w:r>
    </w:p>
    <w:p w:rsidR="00C82676" w:rsidRDefault="00C82676" w:rsidP="00C82676">
      <w:pPr>
        <w:spacing w:before="200"/>
        <w:rPr>
          <w:rFonts w:eastAsiaTheme="minorEastAsia"/>
        </w:rPr>
      </w:pPr>
      <w:r>
        <w:rPr>
          <w:rFonts w:eastAsiaTheme="minorEastAsia"/>
        </w:rPr>
        <w:t xml:space="preserve">Further detail: </w:t>
      </w:r>
      <w:hyperlink r:id="rId16" w:history="1">
        <w:r w:rsidRPr="000A2DC8">
          <w:rPr>
            <w:rStyle w:val="Hyperlink"/>
            <w:rFonts w:eastAsiaTheme="minorEastAsia"/>
          </w:rPr>
          <w:t>Vaccines effective against COVID-19 Delta variant but hospitalisations higher</w:t>
        </w:r>
      </w:hyperlink>
    </w:p>
    <w:p w:rsidR="00FF7D1F" w:rsidRDefault="00C82676" w:rsidP="00C82676">
      <w:pPr>
        <w:spacing w:before="200"/>
        <w:rPr>
          <w:rFonts w:eastAsiaTheme="minorEastAsia"/>
        </w:rPr>
      </w:pPr>
      <w:r>
        <w:rPr>
          <w:rFonts w:eastAsiaTheme="minorEastAsia"/>
        </w:rPr>
        <w:t xml:space="preserve">Research letter: </w:t>
      </w:r>
      <w:hyperlink r:id="rId17" w:history="1">
        <w:r w:rsidRPr="000A2DC8">
          <w:rPr>
            <w:rStyle w:val="Hyperlink"/>
            <w:rFonts w:eastAsiaTheme="minorEastAsia"/>
          </w:rPr>
          <w:t>SARS-CoV-2 Delta VOC in Scotland: demographics, risk of hospital admission, and vaccine effectiveness</w:t>
        </w:r>
      </w:hyperlink>
      <w:r>
        <w:rPr>
          <w:rFonts w:eastAsiaTheme="minorEastAsia"/>
        </w:rPr>
        <w:t xml:space="preserve"> | The Lancet</w:t>
      </w:r>
      <w:r w:rsidR="00FF7D1F">
        <w:rPr>
          <w:rFonts w:eastAsiaTheme="minorEastAsia"/>
        </w:rPr>
        <w:br/>
      </w:r>
    </w:p>
    <w:p w:rsidR="00FF7D1F" w:rsidRPr="00FF7D1F" w:rsidRDefault="00FF7D1F" w:rsidP="00FF7D1F">
      <w:pPr>
        <w:pBdr>
          <w:top w:val="single" w:sz="6" w:space="2" w:color="D4802C"/>
          <w:left w:val="single" w:sz="6" w:space="2" w:color="D4802C"/>
        </w:pBdr>
        <w:spacing w:before="300"/>
        <w:outlineLvl w:val="2"/>
        <w:rPr>
          <w:rFonts w:eastAsiaTheme="minorEastAsia"/>
        </w:rPr>
      </w:pPr>
      <w:r w:rsidRPr="00FF7D1F">
        <w:rPr>
          <w:rFonts w:eastAsiaTheme="minorEastAsia"/>
          <w:b/>
          <w:caps/>
          <w:spacing w:val="15"/>
        </w:rPr>
        <w:t>Title:</w:t>
      </w:r>
      <w:r w:rsidRPr="00FF7D1F">
        <w:rPr>
          <w:rFonts w:eastAsiaTheme="minorEastAsia"/>
          <w:caps/>
          <w:spacing w:val="15"/>
        </w:rPr>
        <w:t xml:space="preserve"> Vaccines highly effective against hospitalisation from Delta variant</w:t>
      </w:r>
    </w:p>
    <w:p w:rsidR="00FF7D1F" w:rsidRPr="00FF7D1F" w:rsidRDefault="00FF7D1F" w:rsidP="00FF7D1F">
      <w:pPr>
        <w:spacing w:before="200"/>
        <w:rPr>
          <w:rFonts w:eastAsiaTheme="minorEastAsia"/>
        </w:rPr>
      </w:pPr>
      <w:r w:rsidRPr="00FF7D1F">
        <w:rPr>
          <w:rFonts w:eastAsiaTheme="minorEastAsia"/>
        </w:rPr>
        <w:t>Public Health England | 14</w:t>
      </w:r>
      <w:r w:rsidRPr="00FF7D1F">
        <w:rPr>
          <w:rFonts w:eastAsiaTheme="minorEastAsia"/>
          <w:vertAlign w:val="superscript"/>
        </w:rPr>
        <w:t>th</w:t>
      </w:r>
      <w:r w:rsidRPr="00FF7D1F">
        <w:rPr>
          <w:rFonts w:eastAsiaTheme="minorEastAsia"/>
        </w:rPr>
        <w:t xml:space="preserve"> June 2021</w:t>
      </w:r>
    </w:p>
    <w:p w:rsidR="00FF7D1F" w:rsidRPr="00FF7D1F" w:rsidRDefault="00FF7D1F" w:rsidP="00FF7D1F">
      <w:pPr>
        <w:spacing w:before="200"/>
        <w:rPr>
          <w:rFonts w:eastAsiaTheme="minorEastAsia"/>
          <w:iCs/>
        </w:rPr>
      </w:pPr>
      <w:r w:rsidRPr="00FF7D1F">
        <w:rPr>
          <w:rFonts w:eastAsiaTheme="minorEastAsia"/>
          <w:iCs/>
        </w:rPr>
        <w:t xml:space="preserve">This new analysis by Public Health England (PHE) shows for the first time that </w:t>
      </w:r>
      <w:proofErr w:type="gramStart"/>
      <w:r w:rsidRPr="00FF7D1F">
        <w:rPr>
          <w:rFonts w:eastAsiaTheme="minorEastAsia"/>
          <w:iCs/>
        </w:rPr>
        <w:t>2</w:t>
      </w:r>
      <w:proofErr w:type="gramEnd"/>
      <w:r w:rsidRPr="00FF7D1F">
        <w:rPr>
          <w:rFonts w:eastAsiaTheme="minorEastAsia"/>
          <w:iCs/>
        </w:rPr>
        <w:t xml:space="preserve"> doses of COVID-19 vaccines are highly effective against hospitalisation from the Delta (B.1.617.2) variant.</w:t>
      </w:r>
    </w:p>
    <w:p w:rsidR="00FF7D1F" w:rsidRPr="00FF7D1F" w:rsidRDefault="00FF7D1F" w:rsidP="00FF7D1F">
      <w:pPr>
        <w:spacing w:before="200"/>
        <w:rPr>
          <w:rFonts w:eastAsiaTheme="minorEastAsia"/>
        </w:rPr>
      </w:pPr>
      <w:r w:rsidRPr="00FF7D1F">
        <w:rPr>
          <w:rFonts w:eastAsiaTheme="minorEastAsia"/>
        </w:rPr>
        <w:t>The authors of the paper estimate effectiveness of the BNT162b2 (</w:t>
      </w:r>
      <w:proofErr w:type="spellStart"/>
      <w:r w:rsidRPr="00FF7D1F">
        <w:rPr>
          <w:rFonts w:eastAsiaTheme="minorEastAsia"/>
        </w:rPr>
        <w:t>BioNTech</w:t>
      </w:r>
      <w:proofErr w:type="spellEnd"/>
      <w:r w:rsidRPr="00FF7D1F">
        <w:rPr>
          <w:rFonts w:eastAsiaTheme="minorEastAsia"/>
        </w:rPr>
        <w:t xml:space="preserve">, Pfizer) and ChAdOx1 (Oxford Astra Zeneca) vaccines against Delta as compared to Alpha. Their </w:t>
      </w:r>
      <w:proofErr w:type="spellStart"/>
      <w:r w:rsidRPr="00FF7D1F">
        <w:rPr>
          <w:rFonts w:eastAsiaTheme="minorEastAsia"/>
        </w:rPr>
        <w:t>anlaysis</w:t>
      </w:r>
      <w:proofErr w:type="spellEnd"/>
      <w:r w:rsidRPr="00FF7D1F">
        <w:rPr>
          <w:rFonts w:eastAsiaTheme="minorEastAsia"/>
        </w:rPr>
        <w:t xml:space="preserve"> of symptomatic cases (n equal to 14 019 symptomatic cases with Delta), 166 of whom were hospitalised. Their findings show:</w:t>
      </w:r>
    </w:p>
    <w:p w:rsidR="00FF7D1F" w:rsidRPr="00FF7D1F" w:rsidRDefault="00FF7D1F" w:rsidP="003035BB">
      <w:pPr>
        <w:numPr>
          <w:ilvl w:val="0"/>
          <w:numId w:val="2"/>
        </w:numPr>
        <w:spacing w:before="200"/>
        <w:contextualSpacing/>
        <w:rPr>
          <w:rFonts w:eastAsiaTheme="minorEastAsia"/>
        </w:rPr>
      </w:pPr>
      <w:r w:rsidRPr="00FF7D1F">
        <w:rPr>
          <w:rFonts w:eastAsiaTheme="minorEastAsia"/>
        </w:rPr>
        <w:t>the Pfizer-</w:t>
      </w:r>
      <w:proofErr w:type="spellStart"/>
      <w:r w:rsidRPr="00FF7D1F">
        <w:rPr>
          <w:rFonts w:eastAsiaTheme="minorEastAsia"/>
        </w:rPr>
        <w:t>BioNTech</w:t>
      </w:r>
      <w:proofErr w:type="spellEnd"/>
      <w:r w:rsidRPr="00FF7D1F">
        <w:rPr>
          <w:rFonts w:eastAsiaTheme="minorEastAsia"/>
        </w:rPr>
        <w:t xml:space="preserve"> vaccine is 96 per cent effective against hospitalisation after 2 doses</w:t>
      </w:r>
    </w:p>
    <w:p w:rsidR="00FF7D1F" w:rsidRPr="00FF7D1F" w:rsidRDefault="00FF7D1F" w:rsidP="003035BB">
      <w:pPr>
        <w:numPr>
          <w:ilvl w:val="0"/>
          <w:numId w:val="2"/>
        </w:numPr>
        <w:spacing w:before="200"/>
        <w:contextualSpacing/>
        <w:rPr>
          <w:rFonts w:eastAsiaTheme="minorEastAsia"/>
        </w:rPr>
      </w:pPr>
      <w:r w:rsidRPr="00FF7D1F">
        <w:rPr>
          <w:rFonts w:eastAsiaTheme="minorEastAsia"/>
        </w:rPr>
        <w:t>the Oxford-AstraZeneca vaccine is 92 per cent effective against hospitalisation after 2 doses</w:t>
      </w:r>
    </w:p>
    <w:p w:rsidR="00FF7D1F" w:rsidRPr="00FF7D1F" w:rsidRDefault="00FF7D1F" w:rsidP="00FF7D1F">
      <w:pPr>
        <w:rPr>
          <w:rFonts w:eastAsiaTheme="minorEastAsia"/>
        </w:rPr>
      </w:pPr>
      <w:r>
        <w:rPr>
          <w:rFonts w:eastAsiaTheme="minorEastAsia"/>
        </w:rPr>
        <w:br/>
      </w:r>
      <w:r w:rsidRPr="00FF7D1F">
        <w:rPr>
          <w:rFonts w:eastAsiaTheme="minorEastAsia"/>
        </w:rPr>
        <w:t xml:space="preserve">Further work remains underway to establish the level of protection against mortality from the Delta variant. However, as with other variants, this </w:t>
      </w:r>
      <w:proofErr w:type="gramStart"/>
      <w:r w:rsidRPr="00FF7D1F">
        <w:rPr>
          <w:rFonts w:eastAsiaTheme="minorEastAsia"/>
        </w:rPr>
        <w:t>is expected</w:t>
      </w:r>
      <w:proofErr w:type="gramEnd"/>
      <w:r w:rsidRPr="00FF7D1F">
        <w:rPr>
          <w:rFonts w:eastAsiaTheme="minorEastAsia"/>
        </w:rPr>
        <w:t xml:space="preserve"> to be high.</w:t>
      </w:r>
    </w:p>
    <w:p w:rsidR="00FF7D1F" w:rsidRPr="00FF7D1F" w:rsidRDefault="00FF7D1F" w:rsidP="00FF7D1F">
      <w:pPr>
        <w:spacing w:before="200"/>
        <w:rPr>
          <w:rFonts w:eastAsiaTheme="minorEastAsia"/>
        </w:rPr>
      </w:pPr>
      <w:r w:rsidRPr="00FF7D1F">
        <w:rPr>
          <w:rFonts w:eastAsiaTheme="minorEastAsia"/>
        </w:rPr>
        <w:t>This paper is available as a pre-</w:t>
      </w:r>
      <w:proofErr w:type="gramStart"/>
      <w:r w:rsidRPr="00FF7D1F">
        <w:rPr>
          <w:rFonts w:eastAsiaTheme="minorEastAsia"/>
        </w:rPr>
        <w:t>print,</w:t>
      </w:r>
      <w:proofErr w:type="gramEnd"/>
      <w:r w:rsidRPr="00FF7D1F">
        <w:rPr>
          <w:rFonts w:eastAsiaTheme="minorEastAsia"/>
        </w:rPr>
        <w:t xml:space="preserve"> it has not been certified by peer review.</w:t>
      </w:r>
    </w:p>
    <w:p w:rsidR="00FF7D1F" w:rsidRPr="00FF7D1F" w:rsidRDefault="00FF7D1F" w:rsidP="00FF7D1F">
      <w:pPr>
        <w:spacing w:before="200"/>
        <w:rPr>
          <w:rFonts w:eastAsiaTheme="minorEastAsia"/>
        </w:rPr>
      </w:pPr>
      <w:r w:rsidRPr="00FF7D1F">
        <w:rPr>
          <w:rFonts w:eastAsiaTheme="minorEastAsia"/>
        </w:rPr>
        <w:t xml:space="preserve">Further detail: </w:t>
      </w:r>
      <w:hyperlink r:id="rId18" w:history="1">
        <w:r w:rsidRPr="00FF7D1F">
          <w:rPr>
            <w:rFonts w:eastAsiaTheme="minorEastAsia"/>
            <w:color w:val="0000FF" w:themeColor="hyperlink"/>
            <w:u w:val="single"/>
          </w:rPr>
          <w:t>Vaccines highly effective against hospitalisation from Delta variant</w:t>
        </w:r>
      </w:hyperlink>
    </w:p>
    <w:p w:rsidR="00C82676" w:rsidRDefault="00FF7D1F" w:rsidP="00FF7D1F">
      <w:pPr>
        <w:spacing w:before="200"/>
        <w:rPr>
          <w:rFonts w:eastAsiaTheme="minorEastAsia"/>
        </w:rPr>
      </w:pPr>
      <w:r w:rsidRPr="00FF7D1F">
        <w:rPr>
          <w:rFonts w:eastAsiaTheme="minorEastAsia"/>
        </w:rPr>
        <w:t xml:space="preserve">Full paper: </w:t>
      </w:r>
      <w:hyperlink r:id="rId19" w:history="1">
        <w:r w:rsidRPr="00FF7D1F">
          <w:rPr>
            <w:rFonts w:eastAsiaTheme="minorEastAsia"/>
            <w:color w:val="0000FF" w:themeColor="hyperlink"/>
            <w:u w:val="single"/>
          </w:rPr>
          <w:t>Effectiveness of COVID-19 vaccines against hospital admission with the Delta (B.1.617.2) variant</w:t>
        </w:r>
      </w:hyperlink>
      <w:r>
        <w:rPr>
          <w:rFonts w:eastAsiaTheme="minorEastAsia"/>
        </w:rPr>
        <w:br/>
      </w:r>
    </w:p>
    <w:p w:rsidR="001575D4" w:rsidRDefault="001575D4" w:rsidP="00FF7D1F">
      <w:pPr>
        <w:spacing w:before="200"/>
        <w:rPr>
          <w:rFonts w:eastAsiaTheme="minorEastAsia"/>
        </w:rPr>
      </w:pPr>
    </w:p>
    <w:p w:rsidR="001575D4" w:rsidRDefault="001575D4" w:rsidP="001575D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A06DA">
        <w:rPr>
          <w:rFonts w:eastAsiaTheme="minorEastAsia"/>
          <w:caps/>
          <w:spacing w:val="15"/>
        </w:rPr>
        <w:t>resurgence of SARS-CoV-2 infections in England associated with increased frequency of the Delta variant</w:t>
      </w:r>
    </w:p>
    <w:p w:rsidR="001575D4" w:rsidRDefault="001575D4" w:rsidP="001575D4">
      <w:pPr>
        <w:spacing w:before="200"/>
        <w:rPr>
          <w:rFonts w:eastAsiaTheme="minorEastAsia"/>
        </w:rPr>
      </w:pPr>
      <w:r>
        <w:rPr>
          <w:rFonts w:eastAsiaTheme="minorEastAsia"/>
        </w:rPr>
        <w:t>Imperial College London | 17</w:t>
      </w:r>
      <w:r w:rsidRPr="00AA06DA">
        <w:rPr>
          <w:rFonts w:eastAsiaTheme="minorEastAsia"/>
          <w:vertAlign w:val="superscript"/>
        </w:rPr>
        <w:t>th</w:t>
      </w:r>
      <w:r>
        <w:rPr>
          <w:rFonts w:eastAsiaTheme="minorEastAsia"/>
        </w:rPr>
        <w:t xml:space="preserve"> June 2021</w:t>
      </w:r>
    </w:p>
    <w:p w:rsidR="001575D4" w:rsidRPr="00AA06DA" w:rsidRDefault="001575D4" w:rsidP="001575D4">
      <w:pPr>
        <w:spacing w:before="200"/>
        <w:rPr>
          <w:rFonts w:eastAsiaTheme="minorEastAsia"/>
        </w:rPr>
      </w:pPr>
      <w:r w:rsidRPr="00AA06DA">
        <w:rPr>
          <w:rFonts w:eastAsiaTheme="minorEastAsia"/>
        </w:rPr>
        <w:t>The Real-time Assessment of Community Transmission (REACT) programme is the largest, most significant piece of research looking at how the virus is spreading across the country. </w:t>
      </w:r>
    </w:p>
    <w:p w:rsidR="001575D4" w:rsidRPr="00AA06DA" w:rsidRDefault="001575D4" w:rsidP="001575D4">
      <w:pPr>
        <w:spacing w:before="200"/>
        <w:rPr>
          <w:rFonts w:eastAsiaTheme="minorEastAsia"/>
        </w:rPr>
      </w:pPr>
      <w:r w:rsidRPr="00AA06DA">
        <w:rPr>
          <w:rFonts w:eastAsiaTheme="minorEastAsia"/>
        </w:rPr>
        <w:t xml:space="preserve">The study is being carried out by </w:t>
      </w:r>
      <w:proofErr w:type="gramStart"/>
      <w:r w:rsidRPr="00AA06DA">
        <w:rPr>
          <w:rFonts w:eastAsiaTheme="minorEastAsia"/>
        </w:rPr>
        <w:t>a world-class</w:t>
      </w:r>
      <w:proofErr w:type="gramEnd"/>
      <w:r w:rsidRPr="00AA06DA">
        <w:rPr>
          <w:rFonts w:eastAsiaTheme="minorEastAsia"/>
        </w:rPr>
        <w:t xml:space="preserve"> team of scientists, clinicians and researchers at Imperial College London, Imperial College Healthcare NHS Trust and </w:t>
      </w:r>
      <w:proofErr w:type="spellStart"/>
      <w:r w:rsidRPr="00AA06DA">
        <w:rPr>
          <w:rFonts w:eastAsiaTheme="minorEastAsia"/>
        </w:rPr>
        <w:t>Ipsos</w:t>
      </w:r>
      <w:proofErr w:type="spellEnd"/>
      <w:r w:rsidRPr="00AA06DA">
        <w:rPr>
          <w:rFonts w:eastAsiaTheme="minorEastAsia"/>
        </w:rPr>
        <w:t xml:space="preserve"> MORI, and was commissioned by the Department of Health and Social Care.</w:t>
      </w:r>
    </w:p>
    <w:p w:rsidR="001575D4" w:rsidRDefault="001575D4" w:rsidP="001575D4">
      <w:pPr>
        <w:spacing w:before="200"/>
        <w:rPr>
          <w:rFonts w:eastAsiaTheme="minorEastAsia"/>
        </w:rPr>
      </w:pPr>
      <w:r w:rsidRPr="00AA06DA">
        <w:rPr>
          <w:rFonts w:eastAsiaTheme="minorEastAsia"/>
        </w:rPr>
        <w:t xml:space="preserve">REACT scientists tested almost 110,000 people between 20th May and 7th June. They found evidence that England's epidemic is growing exponentially, with the prevalence of infection increasing by 50% since the last testing round, from 0.1% to 0.15%. The R number </w:t>
      </w:r>
      <w:proofErr w:type="gramStart"/>
      <w:r w:rsidRPr="00AA06DA">
        <w:rPr>
          <w:rFonts w:eastAsiaTheme="minorEastAsia"/>
        </w:rPr>
        <w:t>was found</w:t>
      </w:r>
      <w:proofErr w:type="gramEnd"/>
      <w:r w:rsidRPr="00AA06DA">
        <w:rPr>
          <w:rFonts w:eastAsiaTheme="minorEastAsia"/>
        </w:rPr>
        <w:t xml:space="preserve"> to be 1.44. Analysis of positive swabs also found that the majority were the Delta variant first identified in India. </w:t>
      </w:r>
    </w:p>
    <w:p w:rsidR="001575D4" w:rsidRPr="00AA06DA" w:rsidRDefault="001575D4" w:rsidP="001575D4">
      <w:pPr>
        <w:spacing w:before="200"/>
        <w:rPr>
          <w:rFonts w:eastAsiaTheme="minorEastAsia"/>
        </w:rPr>
      </w:pPr>
      <w:r>
        <w:rPr>
          <w:rFonts w:eastAsiaTheme="minorEastAsia"/>
        </w:rPr>
        <w:t xml:space="preserve">Full detail: </w:t>
      </w:r>
      <w:hyperlink r:id="rId20" w:history="1">
        <w:r w:rsidRPr="00AA06DA">
          <w:rPr>
            <w:rStyle w:val="Hyperlink"/>
            <w:rFonts w:eastAsiaTheme="minorEastAsia"/>
          </w:rPr>
          <w:t>REACT-1 round 12 report: resurgence of SARS-CoV-2 infections in England associated with increased frequency of the Delta variant</w:t>
        </w:r>
      </w:hyperlink>
    </w:p>
    <w:p w:rsidR="001575D4" w:rsidRDefault="001575D4" w:rsidP="00FF7D1F">
      <w:pPr>
        <w:spacing w:before="200"/>
        <w:rPr>
          <w:rFonts w:eastAsiaTheme="minorEastAsia"/>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21" w:history="1">
        <w:r w:rsidRPr="00AA06DA">
          <w:rPr>
            <w:rStyle w:val="Hyperlink"/>
            <w:rFonts w:eastAsiaTheme="minorEastAsia"/>
          </w:rPr>
          <w:t>Epidemic growing across England, says study</w:t>
        </w:r>
      </w:hyperlink>
      <w:r>
        <w:rPr>
          <w:rFonts w:eastAsiaTheme="minorEastAsia"/>
        </w:rPr>
        <w:t xml:space="preserve"> | BBC News</w:t>
      </w:r>
      <w:r>
        <w:rPr>
          <w:rFonts w:eastAsiaTheme="minorEastAsia"/>
        </w:rPr>
        <w:br/>
      </w:r>
    </w:p>
    <w:p w:rsidR="00FF7D1F" w:rsidRDefault="00FF7D1F" w:rsidP="00FF7D1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A2DC8">
        <w:rPr>
          <w:rFonts w:eastAsiaTheme="minorEastAsia"/>
          <w:caps/>
          <w:spacing w:val="15"/>
        </w:rPr>
        <w:t>NHS sets up specialist young people’s services in £100 million long COVID care expansion</w:t>
      </w:r>
    </w:p>
    <w:p w:rsidR="00FF7D1F" w:rsidRDefault="00FF7D1F" w:rsidP="00FF7D1F">
      <w:pPr>
        <w:spacing w:before="200"/>
        <w:rPr>
          <w:rFonts w:eastAsiaTheme="minorEastAsia"/>
        </w:rPr>
      </w:pPr>
      <w:r>
        <w:rPr>
          <w:rFonts w:eastAsiaTheme="minorEastAsia"/>
        </w:rPr>
        <w:t>NHS England | 15</w:t>
      </w:r>
      <w:r w:rsidRPr="0069434B">
        <w:rPr>
          <w:rFonts w:eastAsiaTheme="minorEastAsia"/>
          <w:vertAlign w:val="superscript"/>
        </w:rPr>
        <w:t>th</w:t>
      </w:r>
      <w:r>
        <w:rPr>
          <w:rFonts w:eastAsiaTheme="minorEastAsia"/>
        </w:rPr>
        <w:t xml:space="preserve"> June 2021</w:t>
      </w:r>
    </w:p>
    <w:p w:rsidR="00FF7D1F" w:rsidRPr="0069434B" w:rsidRDefault="00FF7D1F" w:rsidP="00FF7D1F">
      <w:pPr>
        <w:spacing w:before="200"/>
        <w:rPr>
          <w:rFonts w:eastAsiaTheme="minorEastAsia"/>
        </w:rPr>
      </w:pPr>
      <w:r w:rsidRPr="0069434B">
        <w:rPr>
          <w:rFonts w:eastAsiaTheme="minorEastAsia"/>
          <w:bCs/>
        </w:rPr>
        <w:t>The NHS is setting up specialist long COVID services for children and young people as part of a £100 million expansion of care for those suffering from the condition.</w:t>
      </w:r>
      <w:r>
        <w:rPr>
          <w:rFonts w:eastAsiaTheme="minorEastAsia"/>
          <w:bCs/>
        </w:rPr>
        <w:t xml:space="preserve"> </w:t>
      </w:r>
      <w:r w:rsidRPr="0069434B">
        <w:rPr>
          <w:rFonts w:eastAsiaTheme="minorEastAsia"/>
        </w:rPr>
        <w:t xml:space="preserve">The 15 new paediatric hubs will draw together experts on common symptoms such as respiratory problems and fatigue who can directly treat youngsters, </w:t>
      </w:r>
      <w:proofErr w:type="gramStart"/>
      <w:r w:rsidRPr="0069434B">
        <w:rPr>
          <w:rFonts w:eastAsiaTheme="minorEastAsia"/>
        </w:rPr>
        <w:t>advise</w:t>
      </w:r>
      <w:proofErr w:type="gramEnd"/>
      <w:r w:rsidRPr="0069434B">
        <w:rPr>
          <w:rFonts w:eastAsiaTheme="minorEastAsia"/>
        </w:rPr>
        <w:t xml:space="preserve"> family doctors or others caring for them or refer them into other specialist services and clinics.</w:t>
      </w:r>
    </w:p>
    <w:p w:rsidR="00FF7D1F" w:rsidRPr="0069434B" w:rsidRDefault="00FF7D1F" w:rsidP="00FF7D1F">
      <w:pPr>
        <w:spacing w:before="200"/>
        <w:rPr>
          <w:rFonts w:eastAsiaTheme="minorEastAsia"/>
        </w:rPr>
      </w:pPr>
      <w:r w:rsidRPr="0069434B">
        <w:rPr>
          <w:rFonts w:eastAsiaTheme="minorEastAsia"/>
        </w:rPr>
        <w:t>Some £30 million will also go to GPs to improve diagnosis and care for those with long COVID while the new investment will also boost online services.</w:t>
      </w:r>
      <w:r>
        <w:rPr>
          <w:rFonts w:eastAsiaTheme="minorEastAsia"/>
        </w:rPr>
        <w:t xml:space="preserve"> </w:t>
      </w:r>
      <w:r w:rsidRPr="0069434B">
        <w:rPr>
          <w:rFonts w:eastAsiaTheme="minorEastAsia"/>
        </w:rPr>
        <w:t>The boost to dedicated services for young people is part of a package of investment in a range of measures to help young people and adults with long COVID, including a major focus on specialist treatment and rehab services.</w:t>
      </w:r>
    </w:p>
    <w:p w:rsidR="00FF7D1F" w:rsidRPr="0069434B" w:rsidRDefault="00FF7D1F" w:rsidP="00FF7D1F">
      <w:pPr>
        <w:spacing w:before="200"/>
        <w:rPr>
          <w:rFonts w:eastAsiaTheme="minorEastAsia"/>
        </w:rPr>
      </w:pPr>
      <w:r w:rsidRPr="0069434B">
        <w:rPr>
          <w:rFonts w:eastAsiaTheme="minorEastAsia"/>
        </w:rPr>
        <w:t>Some estimates suggest that 340,000 people may need support for the condition including 68,000 who will need rehab or other specialist treatment.</w:t>
      </w:r>
    </w:p>
    <w:p w:rsidR="00927B62" w:rsidRDefault="00FF7D1F" w:rsidP="00FF7D1F">
      <w:pPr>
        <w:spacing w:before="200"/>
        <w:rPr>
          <w:rFonts w:eastAsiaTheme="minorEastAsia"/>
        </w:rPr>
      </w:pPr>
      <w:r>
        <w:rPr>
          <w:rFonts w:eastAsiaTheme="minorEastAsia"/>
        </w:rPr>
        <w:t xml:space="preserve">Full detail: </w:t>
      </w:r>
      <w:hyperlink r:id="rId22" w:history="1">
        <w:r w:rsidRPr="0069434B">
          <w:rPr>
            <w:rStyle w:val="Hyperlink"/>
            <w:rFonts w:eastAsiaTheme="minorEastAsia"/>
          </w:rPr>
          <w:t>NHS sets up specialist young people’s services in £100 million long COVID care expansion</w:t>
        </w:r>
      </w:hyperlink>
      <w:r w:rsidR="00927B62">
        <w:rPr>
          <w:rFonts w:eastAsiaTheme="minorEastAsia"/>
        </w:rPr>
        <w:br/>
      </w:r>
    </w:p>
    <w:p w:rsidR="00E14E7B" w:rsidRPr="00E14E7B" w:rsidRDefault="00E14E7B" w:rsidP="00E14E7B">
      <w:pPr>
        <w:pBdr>
          <w:top w:val="single" w:sz="6" w:space="2" w:color="D4802C"/>
          <w:left w:val="single" w:sz="6" w:space="2" w:color="D4802C"/>
        </w:pBdr>
        <w:spacing w:before="300"/>
        <w:outlineLvl w:val="2"/>
        <w:rPr>
          <w:rFonts w:eastAsiaTheme="minorEastAsia"/>
        </w:rPr>
      </w:pPr>
      <w:r w:rsidRPr="00E14E7B">
        <w:rPr>
          <w:rFonts w:eastAsiaTheme="minorEastAsia"/>
          <w:b/>
          <w:caps/>
          <w:spacing w:val="15"/>
        </w:rPr>
        <w:t>Title:</w:t>
      </w:r>
      <w:r w:rsidRPr="00E14E7B">
        <w:rPr>
          <w:rFonts w:eastAsiaTheme="minorEastAsia"/>
          <w:caps/>
          <w:spacing w:val="15"/>
        </w:rPr>
        <w:t xml:space="preserve"> Long COVID: the NHS plan for 2021/22</w:t>
      </w:r>
    </w:p>
    <w:p w:rsidR="00E14E7B" w:rsidRPr="00E14E7B" w:rsidRDefault="00E14E7B" w:rsidP="00E14E7B">
      <w:pPr>
        <w:spacing w:before="200"/>
        <w:rPr>
          <w:rFonts w:eastAsiaTheme="minorEastAsia"/>
        </w:rPr>
      </w:pPr>
      <w:r w:rsidRPr="00E14E7B">
        <w:rPr>
          <w:rFonts w:eastAsiaTheme="minorEastAsia"/>
        </w:rPr>
        <w:t>NHS England | 15</w:t>
      </w:r>
      <w:r w:rsidRPr="00E14E7B">
        <w:rPr>
          <w:rFonts w:eastAsiaTheme="minorEastAsia"/>
          <w:vertAlign w:val="superscript"/>
        </w:rPr>
        <w:t>th</w:t>
      </w:r>
      <w:r w:rsidRPr="00E14E7B">
        <w:rPr>
          <w:rFonts w:eastAsiaTheme="minorEastAsia"/>
        </w:rPr>
        <w:t xml:space="preserve"> June 2021</w:t>
      </w:r>
    </w:p>
    <w:p w:rsidR="00E14E7B" w:rsidRPr="00E14E7B" w:rsidRDefault="00E14E7B" w:rsidP="00E14E7B">
      <w:pPr>
        <w:spacing w:before="200"/>
        <w:rPr>
          <w:rFonts w:eastAsiaTheme="minorEastAsia"/>
        </w:rPr>
      </w:pPr>
      <w:r w:rsidRPr="00E14E7B">
        <w:rPr>
          <w:rFonts w:eastAsiaTheme="minorEastAsia"/>
        </w:rPr>
        <w:t xml:space="preserve">The Long </w:t>
      </w:r>
      <w:proofErr w:type="spellStart"/>
      <w:r w:rsidRPr="00E14E7B">
        <w:rPr>
          <w:rFonts w:eastAsiaTheme="minorEastAsia"/>
        </w:rPr>
        <w:t>Covid</w:t>
      </w:r>
      <w:proofErr w:type="spellEnd"/>
      <w:r w:rsidRPr="00E14E7B">
        <w:rPr>
          <w:rFonts w:eastAsiaTheme="minorEastAsia"/>
        </w:rPr>
        <w:t xml:space="preserve"> Plan 2021/22 builds on the previous five-point plan announced in October 2020 and outlines 10 key next steps to </w:t>
      </w:r>
      <w:proofErr w:type="gramStart"/>
      <w:r w:rsidRPr="00E14E7B">
        <w:rPr>
          <w:rFonts w:eastAsiaTheme="minorEastAsia"/>
        </w:rPr>
        <w:t>be taken</w:t>
      </w:r>
      <w:proofErr w:type="gramEnd"/>
      <w:r w:rsidRPr="00E14E7B">
        <w:rPr>
          <w:rFonts w:eastAsiaTheme="minorEastAsia"/>
        </w:rPr>
        <w:t xml:space="preserve"> by the NHS to support people living with Long </w:t>
      </w:r>
      <w:proofErr w:type="spellStart"/>
      <w:r w:rsidRPr="00E14E7B">
        <w:rPr>
          <w:rFonts w:eastAsiaTheme="minorEastAsia"/>
        </w:rPr>
        <w:t>Covid</w:t>
      </w:r>
      <w:proofErr w:type="spellEnd"/>
      <w:r w:rsidRPr="00E14E7B">
        <w:rPr>
          <w:rFonts w:eastAsiaTheme="minorEastAsia"/>
        </w:rPr>
        <w:t xml:space="preserve">. The plan highlights the need for equity of access, outcomes and experience in Long </w:t>
      </w:r>
      <w:proofErr w:type="spellStart"/>
      <w:r w:rsidRPr="00E14E7B">
        <w:rPr>
          <w:rFonts w:eastAsiaTheme="minorEastAsia"/>
        </w:rPr>
        <w:t>Covid</w:t>
      </w:r>
      <w:proofErr w:type="spellEnd"/>
      <w:r w:rsidRPr="00E14E7B">
        <w:rPr>
          <w:rFonts w:eastAsiaTheme="minorEastAsia"/>
        </w:rPr>
        <w:t xml:space="preserve"> support, as well as committing to extending the Your COVID Recovery website, collecting and publishing data.</w:t>
      </w:r>
    </w:p>
    <w:p w:rsidR="00E14E7B" w:rsidRPr="00E14E7B" w:rsidRDefault="00E14E7B" w:rsidP="00E14E7B">
      <w:pPr>
        <w:spacing w:before="200"/>
        <w:rPr>
          <w:rFonts w:eastAsiaTheme="minorEastAsia"/>
        </w:rPr>
      </w:pPr>
      <w:r w:rsidRPr="00E14E7B">
        <w:rPr>
          <w:rFonts w:eastAsiaTheme="minorEastAsia"/>
        </w:rPr>
        <w:t xml:space="preserve">At the NHS Confederation Conference on the 15 June 2021 Sir Simon Stevens, Chief Executive of the NHS, announced a further package of support for Long </w:t>
      </w:r>
      <w:proofErr w:type="spellStart"/>
      <w:r w:rsidRPr="00E14E7B">
        <w:rPr>
          <w:rFonts w:eastAsiaTheme="minorEastAsia"/>
        </w:rPr>
        <w:t>Covid</w:t>
      </w:r>
      <w:proofErr w:type="spellEnd"/>
      <w:r w:rsidRPr="00E14E7B">
        <w:rPr>
          <w:rFonts w:eastAsiaTheme="minorEastAsia"/>
        </w:rPr>
        <w:t xml:space="preserve"> for 2021/22. This includes a £100 million investment, £30 million of which will go towards an enhanced service for general practice to support Long </w:t>
      </w:r>
      <w:proofErr w:type="spellStart"/>
      <w:r w:rsidRPr="00E14E7B">
        <w:rPr>
          <w:rFonts w:eastAsiaTheme="minorEastAsia"/>
        </w:rPr>
        <w:t>Covid</w:t>
      </w:r>
      <w:proofErr w:type="spellEnd"/>
      <w:r w:rsidRPr="00E14E7B">
        <w:rPr>
          <w:rFonts w:eastAsiaTheme="minorEastAsia"/>
        </w:rPr>
        <w:t xml:space="preserve"> care. The remaining £70 million </w:t>
      </w:r>
      <w:proofErr w:type="gramStart"/>
      <w:r w:rsidRPr="00E14E7B">
        <w:rPr>
          <w:rFonts w:eastAsiaTheme="minorEastAsia"/>
        </w:rPr>
        <w:t>will be used</w:t>
      </w:r>
      <w:proofErr w:type="gramEnd"/>
      <w:r w:rsidRPr="00E14E7B">
        <w:rPr>
          <w:rFonts w:eastAsiaTheme="minorEastAsia"/>
        </w:rPr>
        <w:t xml:space="preserve"> to expand other NHS Long </w:t>
      </w:r>
      <w:proofErr w:type="spellStart"/>
      <w:r w:rsidRPr="00E14E7B">
        <w:rPr>
          <w:rFonts w:eastAsiaTheme="minorEastAsia"/>
        </w:rPr>
        <w:t>Covid</w:t>
      </w:r>
      <w:proofErr w:type="spellEnd"/>
      <w:r w:rsidRPr="00E14E7B">
        <w:rPr>
          <w:rFonts w:eastAsiaTheme="minorEastAsia"/>
        </w:rPr>
        <w:t xml:space="preserve"> services and establish 15 ‘paediatric hubs’ to coordinate care for children and young people.</w:t>
      </w:r>
    </w:p>
    <w:p w:rsidR="00E14E7B" w:rsidRPr="00E14E7B" w:rsidRDefault="00E14E7B" w:rsidP="00E14E7B">
      <w:pPr>
        <w:spacing w:before="200"/>
        <w:rPr>
          <w:rFonts w:eastAsiaTheme="minorEastAsia"/>
        </w:rPr>
      </w:pPr>
      <w:r w:rsidRPr="00E14E7B">
        <w:rPr>
          <w:rFonts w:eastAsiaTheme="minorEastAsia"/>
        </w:rPr>
        <w:t xml:space="preserve">This investment underpins The Long </w:t>
      </w:r>
      <w:proofErr w:type="spellStart"/>
      <w:r w:rsidRPr="00E14E7B">
        <w:rPr>
          <w:rFonts w:eastAsiaTheme="minorEastAsia"/>
        </w:rPr>
        <w:t>Covid</w:t>
      </w:r>
      <w:proofErr w:type="spellEnd"/>
      <w:r w:rsidRPr="00E14E7B">
        <w:rPr>
          <w:rFonts w:eastAsiaTheme="minorEastAsia"/>
        </w:rPr>
        <w:t xml:space="preserve"> Plan 21/22. This outlines 10 key next steps to </w:t>
      </w:r>
      <w:proofErr w:type="gramStart"/>
      <w:r w:rsidRPr="00E14E7B">
        <w:rPr>
          <w:rFonts w:eastAsiaTheme="minorEastAsia"/>
        </w:rPr>
        <w:t>be taken</w:t>
      </w:r>
      <w:proofErr w:type="gramEnd"/>
      <w:r w:rsidRPr="00E14E7B">
        <w:rPr>
          <w:rFonts w:eastAsiaTheme="minorEastAsia"/>
        </w:rPr>
        <w:t xml:space="preserve"> to support people living with Long </w:t>
      </w:r>
      <w:proofErr w:type="spellStart"/>
      <w:r w:rsidRPr="00E14E7B">
        <w:rPr>
          <w:rFonts w:eastAsiaTheme="minorEastAsia"/>
        </w:rPr>
        <w:t>Covid</w:t>
      </w:r>
      <w:proofErr w:type="spellEnd"/>
      <w:r w:rsidRPr="00E14E7B">
        <w:rPr>
          <w:rFonts w:eastAsiaTheme="minorEastAsia"/>
        </w:rPr>
        <w:t>:</w:t>
      </w:r>
    </w:p>
    <w:p w:rsidR="00E14E7B" w:rsidRPr="00E14E7B" w:rsidRDefault="00E14E7B" w:rsidP="003035BB">
      <w:pPr>
        <w:numPr>
          <w:ilvl w:val="0"/>
          <w:numId w:val="3"/>
        </w:numPr>
        <w:spacing w:before="200"/>
        <w:rPr>
          <w:rFonts w:eastAsiaTheme="minorEastAsia"/>
        </w:rPr>
      </w:pPr>
      <w:r w:rsidRPr="00E14E7B">
        <w:rPr>
          <w:rFonts w:eastAsiaTheme="minorEastAsia"/>
        </w:rPr>
        <w:t xml:space="preserve">£70 million to expand Long </w:t>
      </w:r>
      <w:proofErr w:type="spellStart"/>
      <w:r w:rsidRPr="00E14E7B">
        <w:rPr>
          <w:rFonts w:eastAsiaTheme="minorEastAsia"/>
        </w:rPr>
        <w:t>Covid</w:t>
      </w:r>
      <w:proofErr w:type="spellEnd"/>
      <w:r w:rsidRPr="00E14E7B">
        <w:rPr>
          <w:rFonts w:eastAsiaTheme="minorEastAsia"/>
        </w:rPr>
        <w:t xml:space="preserve"> services to add to the £24 million already spent on Post-</w:t>
      </w:r>
      <w:proofErr w:type="spellStart"/>
      <w:r w:rsidRPr="00E14E7B">
        <w:rPr>
          <w:rFonts w:eastAsiaTheme="minorEastAsia"/>
        </w:rPr>
        <w:t>Covid</w:t>
      </w:r>
      <w:proofErr w:type="spellEnd"/>
      <w:r w:rsidRPr="00E14E7B">
        <w:rPr>
          <w:rFonts w:eastAsiaTheme="minorEastAsia"/>
        </w:rPr>
        <w:t xml:space="preserve"> Assessment Clinics.</w:t>
      </w:r>
    </w:p>
    <w:p w:rsidR="00E14E7B" w:rsidRPr="00E14E7B" w:rsidRDefault="00E14E7B" w:rsidP="003035BB">
      <w:pPr>
        <w:numPr>
          <w:ilvl w:val="0"/>
          <w:numId w:val="3"/>
        </w:numPr>
        <w:spacing w:before="200"/>
        <w:rPr>
          <w:rFonts w:eastAsiaTheme="minorEastAsia"/>
        </w:rPr>
      </w:pPr>
      <w:r w:rsidRPr="00E14E7B">
        <w:rPr>
          <w:rFonts w:eastAsiaTheme="minorEastAsia"/>
        </w:rPr>
        <w:t xml:space="preserve">£30 million for the rollout of an enhanced service for general practice to support patients to </w:t>
      </w:r>
      <w:proofErr w:type="gramStart"/>
      <w:r w:rsidRPr="00E14E7B">
        <w:rPr>
          <w:rFonts w:eastAsiaTheme="minorEastAsia"/>
        </w:rPr>
        <w:t>be managed</w:t>
      </w:r>
      <w:proofErr w:type="gramEnd"/>
      <w:r w:rsidRPr="00E14E7B">
        <w:rPr>
          <w:rFonts w:eastAsiaTheme="minorEastAsia"/>
        </w:rPr>
        <w:t xml:space="preserve"> in primary care, where appropriate, and enable more consistent referrals to clinics for specialist assessment and treatment.</w:t>
      </w:r>
    </w:p>
    <w:p w:rsidR="00E14E7B" w:rsidRPr="00E14E7B" w:rsidRDefault="00E14E7B" w:rsidP="003035BB">
      <w:pPr>
        <w:numPr>
          <w:ilvl w:val="0"/>
          <w:numId w:val="3"/>
        </w:numPr>
        <w:spacing w:before="200"/>
        <w:rPr>
          <w:rFonts w:eastAsiaTheme="minorEastAsia"/>
        </w:rPr>
      </w:pPr>
      <w:r w:rsidRPr="00E14E7B">
        <w:rPr>
          <w:rFonts w:eastAsiaTheme="minorEastAsia"/>
        </w:rPr>
        <w:t>Care coordination.</w:t>
      </w:r>
    </w:p>
    <w:p w:rsidR="00E14E7B" w:rsidRPr="00E14E7B" w:rsidRDefault="00E14E7B" w:rsidP="003035BB">
      <w:pPr>
        <w:numPr>
          <w:ilvl w:val="0"/>
          <w:numId w:val="3"/>
        </w:numPr>
        <w:spacing w:before="200"/>
        <w:rPr>
          <w:rFonts w:eastAsiaTheme="minorEastAsia"/>
        </w:rPr>
      </w:pPr>
      <w:r w:rsidRPr="00E14E7B">
        <w:rPr>
          <w:rFonts w:eastAsiaTheme="minorEastAsia"/>
        </w:rPr>
        <w:t>Establish 15 Post-</w:t>
      </w:r>
      <w:proofErr w:type="spellStart"/>
      <w:r w:rsidRPr="00E14E7B">
        <w:rPr>
          <w:rFonts w:eastAsiaTheme="minorEastAsia"/>
        </w:rPr>
        <w:t>Covid</w:t>
      </w:r>
      <w:proofErr w:type="spellEnd"/>
      <w:r w:rsidRPr="00E14E7B">
        <w:rPr>
          <w:rFonts w:eastAsiaTheme="minorEastAsia"/>
        </w:rPr>
        <w:t xml:space="preserve"> assessment children and young people’s hubs across England in order to coordinate care across a range of services.</w:t>
      </w:r>
    </w:p>
    <w:p w:rsidR="00E14E7B" w:rsidRPr="00E14E7B" w:rsidRDefault="00E14E7B" w:rsidP="003035BB">
      <w:pPr>
        <w:numPr>
          <w:ilvl w:val="0"/>
          <w:numId w:val="3"/>
        </w:numPr>
        <w:spacing w:before="200"/>
        <w:rPr>
          <w:rFonts w:eastAsiaTheme="minorEastAsia"/>
        </w:rPr>
      </w:pPr>
      <w:r w:rsidRPr="00E14E7B">
        <w:rPr>
          <w:rFonts w:eastAsiaTheme="minorEastAsia"/>
        </w:rPr>
        <w:t xml:space="preserve">Develop standard rehabilitation pathway packages to treat the commonest symptoms of Long </w:t>
      </w:r>
      <w:proofErr w:type="spellStart"/>
      <w:r w:rsidRPr="00E14E7B">
        <w:rPr>
          <w:rFonts w:eastAsiaTheme="minorEastAsia"/>
        </w:rPr>
        <w:t>Covid</w:t>
      </w:r>
      <w:proofErr w:type="spellEnd"/>
      <w:r w:rsidRPr="00E14E7B">
        <w:rPr>
          <w:rFonts w:eastAsiaTheme="minorEastAsia"/>
        </w:rPr>
        <w:t>.</w:t>
      </w:r>
    </w:p>
    <w:p w:rsidR="00E14E7B" w:rsidRPr="00E14E7B" w:rsidRDefault="00E14E7B" w:rsidP="003035BB">
      <w:pPr>
        <w:numPr>
          <w:ilvl w:val="0"/>
          <w:numId w:val="3"/>
        </w:numPr>
        <w:spacing w:before="200"/>
        <w:rPr>
          <w:rFonts w:eastAsiaTheme="minorEastAsia"/>
        </w:rPr>
      </w:pPr>
      <w:r w:rsidRPr="00E14E7B">
        <w:rPr>
          <w:rFonts w:eastAsiaTheme="minorEastAsia"/>
        </w:rPr>
        <w:t xml:space="preserve">Extend the use of the Your </w:t>
      </w:r>
      <w:proofErr w:type="spellStart"/>
      <w:r w:rsidRPr="00E14E7B">
        <w:rPr>
          <w:rFonts w:eastAsiaTheme="minorEastAsia"/>
        </w:rPr>
        <w:t>Covid</w:t>
      </w:r>
      <w:proofErr w:type="spellEnd"/>
      <w:r w:rsidRPr="00E14E7B">
        <w:rPr>
          <w:rFonts w:eastAsiaTheme="minorEastAsia"/>
        </w:rPr>
        <w:t xml:space="preserve"> Recovery online rehabilitation platform.</w:t>
      </w:r>
    </w:p>
    <w:p w:rsidR="00E14E7B" w:rsidRPr="00E14E7B" w:rsidRDefault="00E14E7B" w:rsidP="003035BB">
      <w:pPr>
        <w:numPr>
          <w:ilvl w:val="0"/>
          <w:numId w:val="3"/>
        </w:numPr>
        <w:spacing w:before="200"/>
        <w:rPr>
          <w:rFonts w:eastAsiaTheme="minorEastAsia"/>
        </w:rPr>
      </w:pPr>
      <w:r w:rsidRPr="00E14E7B">
        <w:rPr>
          <w:rFonts w:eastAsiaTheme="minorEastAsia"/>
        </w:rPr>
        <w:t>Collect and publish data to support operational performance, and clinical and research activities.</w:t>
      </w:r>
    </w:p>
    <w:p w:rsidR="00E14E7B" w:rsidRPr="00E14E7B" w:rsidRDefault="00E14E7B" w:rsidP="003035BB">
      <w:pPr>
        <w:numPr>
          <w:ilvl w:val="0"/>
          <w:numId w:val="3"/>
        </w:numPr>
        <w:spacing w:before="200"/>
        <w:rPr>
          <w:rFonts w:eastAsiaTheme="minorEastAsia"/>
        </w:rPr>
      </w:pPr>
      <w:r w:rsidRPr="00E14E7B">
        <w:rPr>
          <w:rFonts w:eastAsiaTheme="minorEastAsia"/>
        </w:rPr>
        <w:t>Focus on equity of access, outcomes and experience.</w:t>
      </w:r>
    </w:p>
    <w:p w:rsidR="00E14E7B" w:rsidRPr="00E14E7B" w:rsidRDefault="00E14E7B" w:rsidP="003035BB">
      <w:pPr>
        <w:numPr>
          <w:ilvl w:val="0"/>
          <w:numId w:val="3"/>
        </w:numPr>
        <w:spacing w:before="200"/>
        <w:rPr>
          <w:rFonts w:eastAsiaTheme="minorEastAsia"/>
        </w:rPr>
      </w:pPr>
      <w:r w:rsidRPr="00E14E7B">
        <w:rPr>
          <w:rFonts w:eastAsiaTheme="minorEastAsia"/>
        </w:rPr>
        <w:t xml:space="preserve">Promote good clinical practice through the national learning network on Long </w:t>
      </w:r>
      <w:proofErr w:type="spellStart"/>
      <w:r w:rsidRPr="00E14E7B">
        <w:rPr>
          <w:rFonts w:eastAsiaTheme="minorEastAsia"/>
        </w:rPr>
        <w:t>Covid</w:t>
      </w:r>
      <w:proofErr w:type="spellEnd"/>
      <w:r w:rsidRPr="00E14E7B">
        <w:rPr>
          <w:rFonts w:eastAsiaTheme="minorEastAsia"/>
        </w:rPr>
        <w:t xml:space="preserve"> for healthcare professionals.</w:t>
      </w:r>
    </w:p>
    <w:p w:rsidR="00E14E7B" w:rsidRPr="00E14E7B" w:rsidRDefault="00E14E7B" w:rsidP="003035BB">
      <w:pPr>
        <w:numPr>
          <w:ilvl w:val="0"/>
          <w:numId w:val="3"/>
        </w:numPr>
        <w:spacing w:before="200"/>
        <w:rPr>
          <w:rFonts w:eastAsiaTheme="minorEastAsia"/>
        </w:rPr>
      </w:pPr>
      <w:r w:rsidRPr="00E14E7B">
        <w:rPr>
          <w:rFonts w:eastAsiaTheme="minorEastAsia"/>
        </w:rPr>
        <w:t xml:space="preserve">Support our NHS staff suffering from Long </w:t>
      </w:r>
      <w:proofErr w:type="spellStart"/>
      <w:r w:rsidRPr="00E14E7B">
        <w:rPr>
          <w:rFonts w:eastAsiaTheme="minorEastAsia"/>
        </w:rPr>
        <w:t>Covid</w:t>
      </w:r>
      <w:proofErr w:type="spellEnd"/>
      <w:r w:rsidRPr="00E14E7B">
        <w:rPr>
          <w:rFonts w:eastAsiaTheme="minorEastAsia"/>
        </w:rPr>
        <w:t>.</w:t>
      </w:r>
    </w:p>
    <w:p w:rsidR="00E14E7B" w:rsidRDefault="00E14E7B" w:rsidP="00E14E7B">
      <w:pPr>
        <w:spacing w:before="200"/>
        <w:rPr>
          <w:rFonts w:eastAsiaTheme="minorEastAsia"/>
        </w:rPr>
      </w:pPr>
      <w:r w:rsidRPr="00E14E7B">
        <w:rPr>
          <w:rFonts w:eastAsiaTheme="minorEastAsia"/>
          <w:bCs/>
        </w:rPr>
        <w:t xml:space="preserve"> Full document: </w:t>
      </w:r>
      <w:hyperlink r:id="rId23" w:history="1">
        <w:r w:rsidRPr="00E14E7B">
          <w:rPr>
            <w:rFonts w:eastAsiaTheme="minorEastAsia"/>
            <w:bCs/>
            <w:color w:val="0000FF" w:themeColor="hyperlink"/>
            <w:u w:val="single"/>
          </w:rPr>
          <w:t xml:space="preserve">Long </w:t>
        </w:r>
        <w:proofErr w:type="spellStart"/>
        <w:r w:rsidRPr="00E14E7B">
          <w:rPr>
            <w:rFonts w:eastAsiaTheme="minorEastAsia"/>
            <w:bCs/>
            <w:color w:val="0000FF" w:themeColor="hyperlink"/>
            <w:u w:val="single"/>
          </w:rPr>
          <w:t>Covid</w:t>
        </w:r>
        <w:proofErr w:type="spellEnd"/>
        <w:r w:rsidRPr="00E14E7B">
          <w:rPr>
            <w:rFonts w:eastAsiaTheme="minorEastAsia"/>
            <w:bCs/>
            <w:color w:val="0000FF" w:themeColor="hyperlink"/>
            <w:u w:val="single"/>
          </w:rPr>
          <w:t>: the NHS plan for 2021/22</w:t>
        </w:r>
      </w:hyperlink>
      <w:r>
        <w:rPr>
          <w:rFonts w:eastAsiaTheme="minorEastAsia"/>
          <w:bCs/>
        </w:rPr>
        <w:br/>
      </w:r>
    </w:p>
    <w:p w:rsidR="00927B62" w:rsidRPr="00927B62" w:rsidRDefault="00927B62" w:rsidP="00927B62">
      <w:pPr>
        <w:pBdr>
          <w:top w:val="single" w:sz="6" w:space="2" w:color="D4802C"/>
          <w:left w:val="single" w:sz="6" w:space="2" w:color="D4802C"/>
        </w:pBdr>
        <w:spacing w:before="300"/>
        <w:outlineLvl w:val="2"/>
        <w:rPr>
          <w:rFonts w:eastAsiaTheme="minorEastAsia"/>
        </w:rPr>
      </w:pPr>
      <w:r w:rsidRPr="00927B62">
        <w:rPr>
          <w:rFonts w:eastAsiaTheme="minorEastAsia"/>
          <w:b/>
          <w:caps/>
          <w:spacing w:val="15"/>
        </w:rPr>
        <w:t>Title:</w:t>
      </w:r>
      <w:r w:rsidRPr="00927B62">
        <w:rPr>
          <w:rFonts w:eastAsiaTheme="minorEastAsia"/>
          <w:caps/>
          <w:spacing w:val="15"/>
        </w:rPr>
        <w:t xml:space="preserve"> Vaccination programme accelerated as Step 4 is paused</w:t>
      </w:r>
    </w:p>
    <w:p w:rsidR="00927B62" w:rsidRPr="00927B62" w:rsidRDefault="00927B62" w:rsidP="00927B62">
      <w:pPr>
        <w:spacing w:before="200"/>
        <w:rPr>
          <w:rFonts w:eastAsiaTheme="minorEastAsia"/>
        </w:rPr>
      </w:pPr>
      <w:r w:rsidRPr="00927B62">
        <w:rPr>
          <w:rFonts w:eastAsiaTheme="minorEastAsia"/>
        </w:rPr>
        <w:t>Prime Minister's Office, 10 Downing Street | 14</w:t>
      </w:r>
      <w:r w:rsidRPr="00927B62">
        <w:rPr>
          <w:rFonts w:eastAsiaTheme="minorEastAsia"/>
          <w:vertAlign w:val="superscript"/>
        </w:rPr>
        <w:t>th</w:t>
      </w:r>
      <w:r w:rsidRPr="00927B62">
        <w:rPr>
          <w:rFonts w:eastAsiaTheme="minorEastAsia"/>
        </w:rPr>
        <w:t xml:space="preserve"> June 2021</w:t>
      </w:r>
    </w:p>
    <w:p w:rsidR="00927B62" w:rsidRPr="00927B62" w:rsidRDefault="00927B62" w:rsidP="00927B62">
      <w:pPr>
        <w:spacing w:before="200"/>
        <w:rPr>
          <w:rFonts w:eastAsiaTheme="minorEastAsia"/>
        </w:rPr>
      </w:pPr>
      <w:r w:rsidRPr="00927B62">
        <w:rPr>
          <w:rFonts w:eastAsiaTheme="minorEastAsia"/>
        </w:rPr>
        <w:t xml:space="preserve">Step 4 </w:t>
      </w:r>
      <w:proofErr w:type="gramStart"/>
      <w:r w:rsidRPr="00927B62">
        <w:rPr>
          <w:rFonts w:eastAsiaTheme="minorEastAsia"/>
        </w:rPr>
        <w:t>will be delayed</w:t>
      </w:r>
      <w:proofErr w:type="gramEnd"/>
      <w:r w:rsidRPr="00927B62">
        <w:rPr>
          <w:rFonts w:eastAsiaTheme="minorEastAsia"/>
        </w:rPr>
        <w:t xml:space="preserve"> by up to four weeks and the vaccination programme accelerated to respond to the rapid spread of the Delta variant, the Prime Minister has confirmed.</w:t>
      </w:r>
    </w:p>
    <w:p w:rsidR="00927B62" w:rsidRPr="00927B62" w:rsidRDefault="00927B62" w:rsidP="00927B62">
      <w:pPr>
        <w:spacing w:before="200"/>
        <w:rPr>
          <w:rFonts w:eastAsiaTheme="minorEastAsia"/>
        </w:rPr>
      </w:pPr>
      <w:r w:rsidRPr="00927B62">
        <w:rPr>
          <w:rFonts w:eastAsiaTheme="minorEastAsia"/>
        </w:rPr>
        <w:t xml:space="preserve">By 19 July, all adults </w:t>
      </w:r>
      <w:proofErr w:type="gramStart"/>
      <w:r w:rsidRPr="00927B62">
        <w:rPr>
          <w:rFonts w:eastAsiaTheme="minorEastAsia"/>
        </w:rPr>
        <w:t>will have been offered</w:t>
      </w:r>
      <w:proofErr w:type="gramEnd"/>
      <w:r w:rsidRPr="00927B62">
        <w:rPr>
          <w:rFonts w:eastAsiaTheme="minorEastAsia"/>
        </w:rPr>
        <w:t xml:space="preserve"> a first dose and around two thirds of all adults will have been offered two doses of the vaccine. Second doses for all over 40s </w:t>
      </w:r>
      <w:proofErr w:type="gramStart"/>
      <w:r w:rsidRPr="00927B62">
        <w:rPr>
          <w:rFonts w:eastAsiaTheme="minorEastAsia"/>
        </w:rPr>
        <w:t>will be accelerated</w:t>
      </w:r>
      <w:proofErr w:type="gramEnd"/>
      <w:r w:rsidRPr="00927B62">
        <w:rPr>
          <w:rFonts w:eastAsiaTheme="minorEastAsia"/>
        </w:rPr>
        <w:t xml:space="preserve"> by reducing the dosing interval from 12 weeks to 8 weeks</w:t>
      </w:r>
      <w:r w:rsidRPr="00927B62">
        <w:rPr>
          <w:rFonts w:ascii="Arial" w:hAnsi="Arial" w:cs="Arial"/>
          <w:color w:val="0B0C0C"/>
          <w:sz w:val="29"/>
          <w:szCs w:val="29"/>
          <w:shd w:val="clear" w:color="auto" w:fill="F3F2F1"/>
        </w:rPr>
        <w:t xml:space="preserve"> </w:t>
      </w:r>
      <w:r w:rsidRPr="00927B62">
        <w:rPr>
          <w:rFonts w:eastAsiaTheme="minorEastAsia"/>
        </w:rPr>
        <w:t>to provide strongest protection against Delta variant sooner.</w:t>
      </w:r>
    </w:p>
    <w:p w:rsidR="00927B62" w:rsidRPr="00927B62" w:rsidRDefault="00927B62" w:rsidP="00927B62">
      <w:pPr>
        <w:spacing w:before="200"/>
        <w:rPr>
          <w:rFonts w:eastAsiaTheme="minorEastAsia"/>
        </w:rPr>
      </w:pPr>
      <w:r w:rsidRPr="00927B62">
        <w:rPr>
          <w:rFonts w:eastAsiaTheme="minorEastAsia"/>
        </w:rPr>
        <w:t xml:space="preserve">Data suggests that the Delta variant is between 40% and 80% more transmissible than the Alpha variant and is rapidly driving up case numbers. </w:t>
      </w:r>
      <w:proofErr w:type="gramStart"/>
      <w:r w:rsidRPr="00927B62">
        <w:rPr>
          <w:rFonts w:eastAsiaTheme="minorEastAsia"/>
        </w:rPr>
        <w:t>There are currently around 8,000 cases a day, the highest since the end of February, and these are increasing</w:t>
      </w:r>
      <w:proofErr w:type="gramEnd"/>
      <w:r w:rsidRPr="00927B62">
        <w:rPr>
          <w:rFonts w:eastAsiaTheme="minorEastAsia"/>
        </w:rPr>
        <w:t xml:space="preserve"> by around 64% each week. Hospitalisations are starting to rise, with the average number of people admitted to hospital increasing in England by 50% per week, and 61% per week in the North-West.</w:t>
      </w:r>
    </w:p>
    <w:p w:rsidR="00C82676" w:rsidRDefault="00927B62" w:rsidP="00927B62">
      <w:pPr>
        <w:spacing w:before="200"/>
        <w:rPr>
          <w:rFonts w:eastAsiaTheme="minorEastAsia"/>
        </w:rPr>
      </w:pPr>
      <w:r w:rsidRPr="00927B62">
        <w:rPr>
          <w:rFonts w:eastAsiaTheme="minorEastAsia"/>
        </w:rPr>
        <w:t xml:space="preserve">Full detail: </w:t>
      </w:r>
      <w:hyperlink r:id="rId24" w:history="1">
        <w:r w:rsidRPr="00927B62">
          <w:rPr>
            <w:rFonts w:eastAsiaTheme="minorEastAsia"/>
            <w:color w:val="0000FF" w:themeColor="hyperlink"/>
            <w:u w:val="single"/>
          </w:rPr>
          <w:t>Vaccination programme accelerated as Step 4 is paused</w:t>
        </w:r>
      </w:hyperlink>
      <w:r w:rsidR="00FF7D1F">
        <w:rPr>
          <w:rFonts w:eastAsiaTheme="minorEastAsia"/>
        </w:rPr>
        <w:br/>
      </w:r>
    </w:p>
    <w:p w:rsidR="004A22C3" w:rsidRDefault="004A22C3" w:rsidP="00927B62">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A22C3" w:rsidRPr="004A22C3">
        <w:rPr>
          <w:rFonts w:eastAsiaTheme="minorEastAsia"/>
          <w:caps/>
          <w:spacing w:val="15"/>
        </w:rPr>
        <w:t>Outsourcing as a threat to public health: the case for insourcing public sector cleaners and facilities management</w:t>
      </w:r>
    </w:p>
    <w:p w:rsidR="004A22C3" w:rsidRDefault="004A22C3" w:rsidP="004A22C3">
      <w:pPr>
        <w:spacing w:before="200"/>
        <w:rPr>
          <w:rFonts w:eastAsiaTheme="minorEastAsia"/>
        </w:rPr>
      </w:pPr>
      <w:r>
        <w:rPr>
          <w:rFonts w:eastAsiaTheme="minorEastAsia"/>
        </w:rPr>
        <w:t>New Economics Foundation | 3</w:t>
      </w:r>
      <w:r w:rsidRPr="004A22C3">
        <w:rPr>
          <w:rFonts w:eastAsiaTheme="minorEastAsia"/>
          <w:vertAlign w:val="superscript"/>
        </w:rPr>
        <w:t>rd</w:t>
      </w:r>
      <w:r>
        <w:rPr>
          <w:rFonts w:eastAsiaTheme="minorEastAsia"/>
        </w:rPr>
        <w:t xml:space="preserve"> June 2021</w:t>
      </w:r>
    </w:p>
    <w:p w:rsidR="004A22C3" w:rsidRDefault="004A22C3" w:rsidP="004A22C3">
      <w:pPr>
        <w:spacing w:before="200"/>
        <w:rPr>
          <w:rFonts w:eastAsiaTheme="minorEastAsia"/>
        </w:rPr>
      </w:pPr>
      <w:r w:rsidRPr="004A22C3">
        <w:rPr>
          <w:rFonts w:eastAsiaTheme="minorEastAsia"/>
        </w:rPr>
        <w:t xml:space="preserve">The evidence cited in this report suggests that outsourced health facilities management services pose a threat to public health. This represents a major weakness in the UK’s ability to cope with subsequent waves of Covid-19. </w:t>
      </w:r>
    </w:p>
    <w:p w:rsidR="004A22C3" w:rsidRPr="004A22C3" w:rsidRDefault="004A22C3" w:rsidP="004A22C3">
      <w:pPr>
        <w:spacing w:before="200"/>
        <w:rPr>
          <w:rFonts w:eastAsiaTheme="minorEastAsia"/>
        </w:rPr>
      </w:pPr>
      <w:proofErr w:type="gramStart"/>
      <w:r w:rsidRPr="004A22C3">
        <w:rPr>
          <w:rFonts w:eastAsiaTheme="minorEastAsia"/>
        </w:rPr>
        <w:t>As a matter of public health, this paper recommends that: the government should launch an urgent and independent inquiry into the outsourcing of key workers, including cleaners, to assess whether, as the literature suggests, there is a link between outsourcing and higher rates of infection; and as a pandemic precautionary measure, all local authorities and NHS Trusts should immediately assess their portfolio of healthcare facilities management and sanitation workers, and examine opportunities to bring them in-house.</w:t>
      </w:r>
      <w:proofErr w:type="gramEnd"/>
    </w:p>
    <w:p w:rsidR="004A22C3" w:rsidRPr="004A22C3" w:rsidRDefault="004A22C3" w:rsidP="004A22C3">
      <w:pPr>
        <w:spacing w:before="200"/>
        <w:rPr>
          <w:rFonts w:eastAsiaTheme="minorEastAsia"/>
        </w:rPr>
      </w:pPr>
      <w:r>
        <w:rPr>
          <w:rFonts w:eastAsiaTheme="minorEastAsia"/>
        </w:rPr>
        <w:t xml:space="preserve">Full detail: </w:t>
      </w:r>
      <w:hyperlink r:id="rId25" w:history="1">
        <w:r w:rsidRPr="004A22C3">
          <w:rPr>
            <w:rStyle w:val="Hyperlink"/>
            <w:rFonts w:eastAsiaTheme="minorEastAsia"/>
          </w:rPr>
          <w:t>Outsourcing as a threat to public health: the case for insourcing public sector cleaners and facilities management</w:t>
        </w:r>
      </w:hyperlink>
    </w:p>
    <w:p w:rsidR="00106DF8" w:rsidRDefault="004A22C3" w:rsidP="00106DF8">
      <w:pPr>
        <w:spacing w:before="200"/>
        <w:rPr>
          <w:rFonts w:eastAsiaTheme="minorEastAsia"/>
        </w:rPr>
      </w:pPr>
      <w:r>
        <w:rPr>
          <w:rFonts w:eastAsiaTheme="minorEastAsia"/>
        </w:rPr>
        <w:t xml:space="preserve">Related </w:t>
      </w:r>
      <w:hyperlink r:id="rId26" w:history="1">
        <w:r w:rsidRPr="004A22C3">
          <w:rPr>
            <w:rStyle w:val="Hyperlink"/>
            <w:rFonts w:eastAsiaTheme="minorEastAsia"/>
          </w:rPr>
          <w:t>press release</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A22C3" w:rsidRPr="004A22C3">
        <w:rPr>
          <w:rFonts w:eastAsiaTheme="minorEastAsia"/>
          <w:caps/>
          <w:spacing w:val="15"/>
        </w:rPr>
        <w:t>Mind The Gap: A Policy Report On How People Are Disadvantaged By Digital Exclusion</w:t>
      </w:r>
    </w:p>
    <w:p w:rsidR="004A22C3" w:rsidRPr="004A22C3" w:rsidRDefault="004A22C3" w:rsidP="004A22C3">
      <w:pPr>
        <w:spacing w:before="200"/>
        <w:rPr>
          <w:rFonts w:eastAsiaTheme="minorEastAsia"/>
        </w:rPr>
      </w:pPr>
      <w:r w:rsidRPr="004A22C3">
        <w:rPr>
          <w:rFonts w:eastAsiaTheme="minorEastAsia"/>
          <w:bCs/>
        </w:rPr>
        <w:t>Chesterfield Citizens Advice</w:t>
      </w:r>
      <w:r>
        <w:rPr>
          <w:rFonts w:eastAsiaTheme="minorEastAsia"/>
          <w:bCs/>
        </w:rPr>
        <w:t xml:space="preserve"> | June 2021</w:t>
      </w:r>
    </w:p>
    <w:p w:rsidR="004A22C3" w:rsidRDefault="004A22C3" w:rsidP="004A22C3">
      <w:pPr>
        <w:spacing w:before="200"/>
        <w:rPr>
          <w:rFonts w:eastAsiaTheme="minorEastAsia"/>
        </w:rPr>
      </w:pPr>
      <w:r w:rsidRPr="004A22C3">
        <w:rPr>
          <w:rFonts w:eastAsiaTheme="minorEastAsia"/>
        </w:rPr>
        <w:t xml:space="preserve">The Covid-19 pandemic has revealed a devastating overlap between digital exclusion and social exclusion, social exclusion and poverty, and then in turn, poverty and health inequalities. </w:t>
      </w:r>
    </w:p>
    <w:p w:rsidR="004A22C3" w:rsidRDefault="004A22C3" w:rsidP="004A22C3">
      <w:pPr>
        <w:spacing w:before="200"/>
        <w:rPr>
          <w:rFonts w:eastAsiaTheme="minorEastAsia"/>
        </w:rPr>
      </w:pPr>
      <w:r w:rsidRPr="004A22C3">
        <w:rPr>
          <w:rFonts w:eastAsiaTheme="minorEastAsia"/>
        </w:rPr>
        <w:t xml:space="preserve">This report acknowledges digitalisation brings both huge benefits for many but also great disadvantage for some and looks at the experiences of local people based on evidence brought to the attention of Chesterfield Citizens Advice workers. </w:t>
      </w:r>
    </w:p>
    <w:p w:rsidR="004A22C3" w:rsidRPr="004A22C3" w:rsidRDefault="004A22C3" w:rsidP="004A22C3">
      <w:pPr>
        <w:spacing w:before="200"/>
        <w:rPr>
          <w:rFonts w:eastAsiaTheme="minorEastAsia"/>
        </w:rPr>
      </w:pPr>
      <w:r w:rsidRPr="004A22C3">
        <w:rPr>
          <w:rFonts w:eastAsiaTheme="minorEastAsia"/>
        </w:rPr>
        <w:t>The report sets out measures to ensure that services are `fair by design`, that they are accessible for vulnerable people who cannot use digital and that suitable alternative provisions are always in place to meet their needs.</w:t>
      </w:r>
    </w:p>
    <w:p w:rsidR="00106DF8" w:rsidRDefault="004A22C3" w:rsidP="00106DF8">
      <w:pPr>
        <w:spacing w:before="200"/>
        <w:rPr>
          <w:rFonts w:eastAsiaTheme="minorEastAsia"/>
        </w:rPr>
      </w:pPr>
      <w:r>
        <w:rPr>
          <w:rFonts w:eastAsiaTheme="minorEastAsia"/>
        </w:rPr>
        <w:t xml:space="preserve">Full report: </w:t>
      </w:r>
      <w:hyperlink r:id="rId27" w:history="1">
        <w:r w:rsidRPr="004A22C3">
          <w:rPr>
            <w:rStyle w:val="Hyperlink"/>
            <w:rFonts w:eastAsiaTheme="minorEastAsia"/>
          </w:rPr>
          <w:t xml:space="preserve">Mind the gap: A policy report on how people </w:t>
        </w:r>
        <w:proofErr w:type="gramStart"/>
        <w:r w:rsidRPr="004A22C3">
          <w:rPr>
            <w:rStyle w:val="Hyperlink"/>
            <w:rFonts w:eastAsiaTheme="minorEastAsia"/>
          </w:rPr>
          <w:t>are disadvantaged</w:t>
        </w:r>
        <w:proofErr w:type="gramEnd"/>
        <w:r w:rsidRPr="004A22C3">
          <w:rPr>
            <w:rStyle w:val="Hyperlink"/>
            <w:rFonts w:eastAsiaTheme="minorEastAsia"/>
          </w:rPr>
          <w:t xml:space="preserve"> by digital exclusion</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A22C3" w:rsidRPr="004A22C3">
        <w:rPr>
          <w:rFonts w:eastAsiaTheme="minorEastAsia"/>
          <w:caps/>
          <w:spacing w:val="15"/>
        </w:rPr>
        <w:t>Breaks Or Breakdown: Carers Week 2021 Report</w:t>
      </w:r>
    </w:p>
    <w:p w:rsidR="00106DF8" w:rsidRDefault="004A22C3" w:rsidP="00106DF8">
      <w:pPr>
        <w:spacing w:before="200"/>
        <w:rPr>
          <w:rFonts w:eastAsiaTheme="minorEastAsia"/>
        </w:rPr>
      </w:pPr>
      <w:r>
        <w:rPr>
          <w:rFonts w:eastAsiaTheme="minorEastAsia"/>
        </w:rPr>
        <w:t>Carers Week | 7</w:t>
      </w:r>
      <w:r w:rsidRPr="004A22C3">
        <w:rPr>
          <w:rFonts w:eastAsiaTheme="minorEastAsia"/>
          <w:vertAlign w:val="superscript"/>
        </w:rPr>
        <w:t>th</w:t>
      </w:r>
      <w:r>
        <w:rPr>
          <w:rFonts w:eastAsiaTheme="minorEastAsia"/>
        </w:rPr>
        <w:t xml:space="preserve"> June 2021</w:t>
      </w:r>
    </w:p>
    <w:p w:rsidR="004A22C3" w:rsidRPr="004A22C3" w:rsidRDefault="004A22C3" w:rsidP="004A22C3">
      <w:pPr>
        <w:spacing w:before="200"/>
        <w:rPr>
          <w:rFonts w:eastAsiaTheme="minorEastAsia"/>
        </w:rPr>
      </w:pPr>
      <w:r w:rsidRPr="004A22C3">
        <w:rPr>
          <w:rFonts w:eastAsiaTheme="minorEastAsia"/>
        </w:rPr>
        <w:t>This survey found that carers lost, on average, 25 hours of support a month they previously had from services or family and friends before the pandemic. It also reveals that 72 per cent of carers have not had any breaks from their caring role at all. It calls on the UK Government to provide £1.2 billion funding for unpaid carers’ breaks, so that those providing upwards of 50 hours of care are able to take time off for their own health and wellbeing.</w:t>
      </w:r>
    </w:p>
    <w:p w:rsidR="004A22C3" w:rsidRDefault="003E67E9" w:rsidP="00106DF8">
      <w:pPr>
        <w:spacing w:before="200"/>
        <w:rPr>
          <w:rFonts w:eastAsiaTheme="minorEastAsia"/>
        </w:rPr>
      </w:pPr>
      <w:r>
        <w:rPr>
          <w:rFonts w:eastAsiaTheme="minorEastAsia"/>
        </w:rPr>
        <w:t xml:space="preserve">Full detail: </w:t>
      </w:r>
      <w:hyperlink r:id="rId28" w:history="1">
        <w:r w:rsidRPr="003E67E9">
          <w:rPr>
            <w:rStyle w:val="Hyperlink"/>
            <w:rFonts w:eastAsiaTheme="minorEastAsia"/>
          </w:rPr>
          <w:t>Breaks or Breakdown: Carers Week 2021 Report</w:t>
        </w:r>
      </w:hyperlink>
      <w:r>
        <w:rPr>
          <w:rFonts w:eastAsiaTheme="minorEastAsia"/>
        </w:rPr>
        <w:br/>
      </w:r>
    </w:p>
    <w:p w:rsidR="00106DF8" w:rsidRDefault="00106DF8" w:rsidP="003E67E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E67E9" w:rsidRPr="003E67E9">
        <w:rPr>
          <w:rFonts w:eastAsiaTheme="minorEastAsia"/>
          <w:caps/>
          <w:spacing w:val="15"/>
        </w:rPr>
        <w:t>Locked out:</w:t>
      </w:r>
      <w:r w:rsidR="003E67E9">
        <w:rPr>
          <w:rFonts w:eastAsiaTheme="minorEastAsia"/>
          <w:caps/>
          <w:spacing w:val="15"/>
        </w:rPr>
        <w:t xml:space="preserve"> </w:t>
      </w:r>
      <w:r w:rsidR="003E67E9" w:rsidRPr="003E67E9">
        <w:rPr>
          <w:rFonts w:eastAsiaTheme="minorEastAsia"/>
          <w:caps/>
          <w:spacing w:val="15"/>
        </w:rPr>
        <w:t>Digitally excluded</w:t>
      </w:r>
      <w:r w:rsidR="003E67E9">
        <w:rPr>
          <w:rFonts w:eastAsiaTheme="minorEastAsia"/>
          <w:caps/>
          <w:spacing w:val="15"/>
        </w:rPr>
        <w:t xml:space="preserve"> </w:t>
      </w:r>
      <w:r w:rsidR="003E67E9" w:rsidRPr="003E67E9">
        <w:rPr>
          <w:rFonts w:eastAsiaTheme="minorEastAsia"/>
          <w:caps/>
          <w:spacing w:val="15"/>
        </w:rPr>
        <w:t>people’s experiences</w:t>
      </w:r>
      <w:r w:rsidR="003E67E9">
        <w:rPr>
          <w:rFonts w:eastAsiaTheme="minorEastAsia"/>
          <w:caps/>
          <w:spacing w:val="15"/>
        </w:rPr>
        <w:t xml:space="preserve"> </w:t>
      </w:r>
      <w:r w:rsidR="003E67E9" w:rsidRPr="003E67E9">
        <w:rPr>
          <w:rFonts w:eastAsiaTheme="minorEastAsia"/>
          <w:caps/>
          <w:spacing w:val="15"/>
        </w:rPr>
        <w:t>of remote GP</w:t>
      </w:r>
      <w:r w:rsidR="003E67E9">
        <w:rPr>
          <w:rFonts w:eastAsiaTheme="minorEastAsia"/>
          <w:caps/>
          <w:spacing w:val="15"/>
        </w:rPr>
        <w:t xml:space="preserve"> </w:t>
      </w:r>
      <w:r w:rsidR="003E67E9" w:rsidRPr="003E67E9">
        <w:rPr>
          <w:rFonts w:eastAsiaTheme="minorEastAsia"/>
          <w:caps/>
          <w:spacing w:val="15"/>
        </w:rPr>
        <w:t>appointments</w:t>
      </w:r>
    </w:p>
    <w:p w:rsidR="003E67E9" w:rsidRDefault="003E67E9" w:rsidP="00106DF8">
      <w:pPr>
        <w:spacing w:before="200"/>
        <w:rPr>
          <w:rFonts w:eastAsiaTheme="minorEastAsia"/>
        </w:rPr>
      </w:pPr>
      <w:proofErr w:type="spellStart"/>
      <w:r>
        <w:rPr>
          <w:rFonts w:eastAsiaTheme="minorEastAsia"/>
        </w:rPr>
        <w:t>Healthwatch</w:t>
      </w:r>
      <w:proofErr w:type="spellEnd"/>
      <w:r>
        <w:rPr>
          <w:rFonts w:eastAsiaTheme="minorEastAsia"/>
        </w:rPr>
        <w:t xml:space="preserve"> | 16</w:t>
      </w:r>
      <w:r w:rsidRPr="003E67E9">
        <w:rPr>
          <w:rFonts w:eastAsiaTheme="minorEastAsia"/>
          <w:vertAlign w:val="superscript"/>
        </w:rPr>
        <w:t>th</w:t>
      </w:r>
      <w:r>
        <w:rPr>
          <w:rFonts w:eastAsiaTheme="minorEastAsia"/>
        </w:rPr>
        <w:t xml:space="preserve"> June 2021</w:t>
      </w:r>
    </w:p>
    <w:p w:rsidR="003E67E9" w:rsidRDefault="003E67E9" w:rsidP="003E67E9">
      <w:pPr>
        <w:spacing w:before="200"/>
        <w:rPr>
          <w:rFonts w:eastAsiaTheme="minorEastAsia"/>
          <w:bCs/>
        </w:rPr>
      </w:pPr>
      <w:r>
        <w:rPr>
          <w:rFonts w:eastAsiaTheme="minorEastAsia"/>
          <w:bCs/>
        </w:rPr>
        <w:t>This</w:t>
      </w:r>
      <w:r w:rsidRPr="003E67E9">
        <w:rPr>
          <w:rFonts w:eastAsiaTheme="minorEastAsia"/>
          <w:bCs/>
        </w:rPr>
        <w:t xml:space="preserve"> report explores people's experiences of digital and remote healthcare and sets out five principles for post-COVID19 care to ensure no one </w:t>
      </w:r>
      <w:proofErr w:type="gramStart"/>
      <w:r w:rsidRPr="003E67E9">
        <w:rPr>
          <w:rFonts w:eastAsiaTheme="minorEastAsia"/>
          <w:bCs/>
        </w:rPr>
        <w:t>is left behind</w:t>
      </w:r>
      <w:proofErr w:type="gramEnd"/>
      <w:r w:rsidRPr="003E67E9">
        <w:rPr>
          <w:rFonts w:eastAsiaTheme="minorEastAsia"/>
          <w:bCs/>
        </w:rPr>
        <w:t>.</w:t>
      </w:r>
    </w:p>
    <w:p w:rsidR="00782F79" w:rsidRDefault="003E67E9" w:rsidP="003E67E9">
      <w:pPr>
        <w:spacing w:before="200"/>
        <w:rPr>
          <w:rFonts w:eastAsiaTheme="minorEastAsia"/>
          <w:bCs/>
        </w:rPr>
      </w:pPr>
      <w:r>
        <w:rPr>
          <w:rFonts w:eastAsiaTheme="minorEastAsia"/>
          <w:bCs/>
        </w:rPr>
        <w:t xml:space="preserve">The </w:t>
      </w:r>
      <w:r w:rsidRPr="003E67E9">
        <w:rPr>
          <w:rFonts w:eastAsiaTheme="minorEastAsia"/>
          <w:bCs/>
        </w:rPr>
        <w:t xml:space="preserve">report investigates the barriers to accessing digital and remote care, drawing on the experiences of people who experienced digital exclusion during the pandemic. This included older people, people with disabilities, and people with limited English. It finds that people </w:t>
      </w:r>
      <w:proofErr w:type="gramStart"/>
      <w:r w:rsidRPr="003E67E9">
        <w:rPr>
          <w:rFonts w:eastAsiaTheme="minorEastAsia"/>
          <w:bCs/>
        </w:rPr>
        <w:t>can be digitally excluded</w:t>
      </w:r>
      <w:proofErr w:type="gramEnd"/>
      <w:r w:rsidRPr="003E67E9">
        <w:rPr>
          <w:rFonts w:eastAsiaTheme="minorEastAsia"/>
          <w:bCs/>
        </w:rPr>
        <w:t xml:space="preserve"> for various reasons including digital skill level, affordability of technology, disabilities, or language barriers. </w:t>
      </w:r>
    </w:p>
    <w:p w:rsidR="003E67E9" w:rsidRPr="003E67E9" w:rsidRDefault="003E67E9" w:rsidP="003E67E9">
      <w:pPr>
        <w:spacing w:before="200"/>
        <w:rPr>
          <w:rFonts w:eastAsiaTheme="minorEastAsia"/>
          <w:bCs/>
        </w:rPr>
      </w:pPr>
      <w:r w:rsidRPr="003E67E9">
        <w:rPr>
          <w:rFonts w:eastAsiaTheme="minorEastAsia"/>
          <w:bCs/>
        </w:rPr>
        <w:t>The report suggests the need for a programme of investment in digital literacy and online access while emphasising the importance of maintaining face-to-face methods to ensure no one falls through the gaps.</w:t>
      </w:r>
    </w:p>
    <w:p w:rsidR="00106DF8" w:rsidRDefault="003E67E9" w:rsidP="00106DF8">
      <w:pPr>
        <w:spacing w:before="200"/>
        <w:rPr>
          <w:rFonts w:eastAsiaTheme="minorEastAsia"/>
        </w:rPr>
      </w:pPr>
      <w:r>
        <w:rPr>
          <w:rFonts w:eastAsiaTheme="minorEastAsia"/>
        </w:rPr>
        <w:t xml:space="preserve">Full detail: </w:t>
      </w:r>
      <w:hyperlink r:id="rId29" w:history="1">
        <w:r w:rsidRPr="00782F79">
          <w:rPr>
            <w:rStyle w:val="Hyperlink"/>
            <w:rFonts w:eastAsiaTheme="minorEastAsia"/>
          </w:rPr>
          <w:t>Locked out: Digitally excluded people’s experiences of remote GP appointments</w:t>
        </w:r>
      </w:hyperlink>
    </w:p>
    <w:p w:rsidR="00782F79" w:rsidRPr="00782F79" w:rsidRDefault="00782F79" w:rsidP="00782F79">
      <w:pPr>
        <w:spacing w:before="200"/>
        <w:rPr>
          <w:rFonts w:eastAsiaTheme="minorEastAsia"/>
          <w:b/>
          <w:bCs/>
        </w:rPr>
      </w:pPr>
      <w:r>
        <w:rPr>
          <w:rFonts w:eastAsiaTheme="minorEastAsia"/>
        </w:rPr>
        <w:t xml:space="preserve">Press release: </w:t>
      </w:r>
      <w:hyperlink r:id="rId30" w:history="1">
        <w:r w:rsidRPr="00782F79">
          <w:rPr>
            <w:rStyle w:val="Hyperlink"/>
            <w:rFonts w:eastAsiaTheme="minorEastAsia"/>
            <w:bCs/>
          </w:rPr>
          <w:t>Five principles for post-COVID-19 digital healthcare</w:t>
        </w:r>
      </w:hyperlink>
    </w:p>
    <w:p w:rsidR="00782F79" w:rsidRDefault="00782F79" w:rsidP="00106DF8">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20D39" w:rsidRPr="00620D39">
        <w:rPr>
          <w:rFonts w:eastAsiaTheme="minorEastAsia"/>
          <w:caps/>
          <w:spacing w:val="15"/>
        </w:rPr>
        <w:t>Alcohol-related harm during the COVID-19 pandemic</w:t>
      </w:r>
    </w:p>
    <w:p w:rsidR="00106DF8" w:rsidRDefault="00620D39" w:rsidP="00106DF8">
      <w:pPr>
        <w:spacing w:before="200"/>
        <w:rPr>
          <w:rFonts w:eastAsiaTheme="minorEastAsia"/>
        </w:rPr>
      </w:pPr>
      <w:r>
        <w:rPr>
          <w:rFonts w:eastAsiaTheme="minorEastAsia"/>
        </w:rPr>
        <w:t xml:space="preserve">The Lancet Gastroenterology &amp; </w:t>
      </w:r>
      <w:proofErr w:type="spellStart"/>
      <w:r>
        <w:rPr>
          <w:rFonts w:eastAsiaTheme="minorEastAsia"/>
        </w:rPr>
        <w:t>Hepatology</w:t>
      </w:r>
      <w:proofErr w:type="spellEnd"/>
      <w:r>
        <w:rPr>
          <w:rFonts w:eastAsiaTheme="minorEastAsia"/>
        </w:rPr>
        <w:t xml:space="preserve"> | July 2021</w:t>
      </w:r>
    </w:p>
    <w:p w:rsidR="00620D39" w:rsidRPr="00620D39" w:rsidRDefault="00620D39" w:rsidP="00620D39">
      <w:pPr>
        <w:spacing w:before="200"/>
        <w:rPr>
          <w:rFonts w:eastAsiaTheme="minorEastAsia"/>
        </w:rPr>
      </w:pPr>
      <w:r w:rsidRPr="00620D39">
        <w:rPr>
          <w:rFonts w:eastAsiaTheme="minorEastAsia"/>
        </w:rPr>
        <w:t>In 2020, deaths from alcohol-specific causes in England and Wales increased by almost 20% compared with 2019, according to the UK's Office for National Statistics; 80% of the alcohol-specific deaths were due to alcohol-related liver disease.</w:t>
      </w:r>
    </w:p>
    <w:p w:rsidR="00620D39" w:rsidRPr="00620D39" w:rsidRDefault="00620D39" w:rsidP="00620D39">
      <w:pPr>
        <w:spacing w:before="200"/>
        <w:rPr>
          <w:rFonts w:eastAsiaTheme="minorEastAsia"/>
        </w:rPr>
      </w:pPr>
      <w:r w:rsidRPr="00620D39">
        <w:rPr>
          <w:rFonts w:eastAsiaTheme="minorEastAsia"/>
        </w:rPr>
        <w:t xml:space="preserve">While the causes of this increase will be multifactorial and take time to unravel completely, it seems likely that it </w:t>
      </w:r>
      <w:proofErr w:type="gramStart"/>
      <w:r w:rsidRPr="00620D39">
        <w:rPr>
          <w:rFonts w:eastAsiaTheme="minorEastAsia"/>
        </w:rPr>
        <w:t>is at least in part related</w:t>
      </w:r>
      <w:proofErr w:type="gramEnd"/>
      <w:r w:rsidRPr="00620D39">
        <w:rPr>
          <w:rFonts w:eastAsiaTheme="minorEastAsia"/>
        </w:rPr>
        <w:t xml:space="preserve"> to the COVID-19 pandemic. When analysed by quarter, rates were much the same in quarter one of 2020 as in quarter one of 2019, but were significantly higher in each subsequent quarter, coinciding with the introduction of lockdown measures. </w:t>
      </w:r>
    </w:p>
    <w:p w:rsidR="00620D39" w:rsidRDefault="00620D39" w:rsidP="00106DF8">
      <w:pPr>
        <w:spacing w:before="200"/>
        <w:rPr>
          <w:rFonts w:eastAsiaTheme="minorEastAsia"/>
        </w:rPr>
      </w:pPr>
      <w:r w:rsidRPr="00620D39">
        <w:rPr>
          <w:rFonts w:eastAsiaTheme="minorEastAsia"/>
        </w:rPr>
        <w:t xml:space="preserve">As the pandemic evolves and health-care provision returns to a greater degree of normality, </w:t>
      </w:r>
      <w:r>
        <w:rPr>
          <w:rFonts w:eastAsiaTheme="minorEastAsia"/>
        </w:rPr>
        <w:t xml:space="preserve">this editorial states that </w:t>
      </w:r>
      <w:r w:rsidRPr="00620D39">
        <w:rPr>
          <w:rFonts w:eastAsiaTheme="minorEastAsia"/>
        </w:rPr>
        <w:t>it is vital that clinicians actively screen for and address alcohol misuse. Collaboration between clinical and alcohol services is needed to ensure these patients have ready access to alcohol counselling and addiction treatments, and for those with alcohol-related liver disease to obtain the care they need.</w:t>
      </w:r>
    </w:p>
    <w:p w:rsidR="00620D39" w:rsidRDefault="00620D39" w:rsidP="00106DF8">
      <w:pPr>
        <w:spacing w:before="200"/>
        <w:rPr>
          <w:rFonts w:eastAsiaTheme="minorEastAsia"/>
        </w:rPr>
      </w:pPr>
      <w:r>
        <w:rPr>
          <w:rFonts w:eastAsiaTheme="minorEastAsia"/>
        </w:rPr>
        <w:t xml:space="preserve">Full editorial: </w:t>
      </w:r>
      <w:hyperlink r:id="rId31" w:history="1">
        <w:r w:rsidRPr="00620D39">
          <w:rPr>
            <w:rStyle w:val="Hyperlink"/>
            <w:rFonts w:eastAsiaTheme="minorEastAsia"/>
          </w:rPr>
          <w:t>Alcohol-related harm during the COVID-19 pandemic</w:t>
        </w:r>
      </w:hyperlink>
      <w:r>
        <w:rPr>
          <w:rFonts w:eastAsiaTheme="minorEastAsia"/>
        </w:rPr>
        <w:br/>
      </w:r>
    </w:p>
    <w:p w:rsidR="00620D39" w:rsidRPr="00620D39" w:rsidRDefault="00620D39" w:rsidP="00620D39">
      <w:pPr>
        <w:pBdr>
          <w:top w:val="single" w:sz="6" w:space="2" w:color="D4802C"/>
          <w:left w:val="single" w:sz="6" w:space="2" w:color="D4802C"/>
        </w:pBdr>
        <w:spacing w:before="300"/>
        <w:outlineLvl w:val="2"/>
        <w:rPr>
          <w:rFonts w:eastAsiaTheme="minorEastAsia"/>
        </w:rPr>
      </w:pPr>
      <w:r w:rsidRPr="00620D39">
        <w:rPr>
          <w:rFonts w:eastAsiaTheme="minorEastAsia"/>
          <w:b/>
          <w:caps/>
          <w:spacing w:val="15"/>
        </w:rPr>
        <w:t>Title:</w:t>
      </w:r>
      <w:r w:rsidRPr="00620D39">
        <w:rPr>
          <w:rFonts w:eastAsiaTheme="minorEastAsia"/>
          <w:caps/>
          <w:spacing w:val="15"/>
        </w:rPr>
        <w:t xml:space="preserve"> Everyone working in care homes to </w:t>
      </w:r>
      <w:proofErr w:type="gramStart"/>
      <w:r w:rsidRPr="00620D39">
        <w:rPr>
          <w:rFonts w:eastAsiaTheme="minorEastAsia"/>
          <w:caps/>
          <w:spacing w:val="15"/>
        </w:rPr>
        <w:t>be fully vaccinated</w:t>
      </w:r>
      <w:proofErr w:type="gramEnd"/>
      <w:r w:rsidRPr="00620D39">
        <w:rPr>
          <w:rFonts w:eastAsiaTheme="minorEastAsia"/>
          <w:caps/>
          <w:spacing w:val="15"/>
        </w:rPr>
        <w:t xml:space="preserve"> under new law to protect residents</w:t>
      </w:r>
    </w:p>
    <w:p w:rsidR="00620D39" w:rsidRPr="00620D39" w:rsidRDefault="00620D39" w:rsidP="00620D39">
      <w:pPr>
        <w:spacing w:before="200"/>
        <w:rPr>
          <w:rFonts w:eastAsiaTheme="minorEastAsia"/>
        </w:rPr>
      </w:pPr>
      <w:r w:rsidRPr="00620D39">
        <w:rPr>
          <w:rFonts w:eastAsiaTheme="minorEastAsia"/>
        </w:rPr>
        <w:t>Department of Health and Social Care | 16</w:t>
      </w:r>
      <w:r w:rsidRPr="00620D39">
        <w:rPr>
          <w:rFonts w:eastAsiaTheme="minorEastAsia"/>
          <w:vertAlign w:val="superscript"/>
        </w:rPr>
        <w:t>th</w:t>
      </w:r>
      <w:r w:rsidRPr="00620D39">
        <w:rPr>
          <w:rFonts w:eastAsiaTheme="minorEastAsia"/>
        </w:rPr>
        <w:t xml:space="preserve"> June 2021</w:t>
      </w:r>
    </w:p>
    <w:p w:rsidR="00620D39" w:rsidRPr="00620D39" w:rsidRDefault="00620D39" w:rsidP="00620D39">
      <w:pPr>
        <w:spacing w:before="200"/>
        <w:rPr>
          <w:rFonts w:eastAsiaTheme="minorEastAsia"/>
        </w:rPr>
      </w:pPr>
      <w:r w:rsidRPr="00620D39">
        <w:rPr>
          <w:rFonts w:eastAsiaTheme="minorEastAsia"/>
        </w:rPr>
        <w:t xml:space="preserve">New legislation means from October – subject to Parliamentary approval and a subsequent 16-week grace period – anyone working in a CQC-registered care home in England for residents requiring nursing or personal care must have </w:t>
      </w:r>
      <w:proofErr w:type="gramStart"/>
      <w:r w:rsidRPr="00620D39">
        <w:rPr>
          <w:rFonts w:eastAsiaTheme="minorEastAsia"/>
        </w:rPr>
        <w:t>2</w:t>
      </w:r>
      <w:proofErr w:type="gramEnd"/>
      <w:r w:rsidRPr="00620D39">
        <w:rPr>
          <w:rFonts w:eastAsiaTheme="minorEastAsia"/>
        </w:rPr>
        <w:t xml:space="preserve"> doses of a COVID-19 vaccine unless they have a medical exemption.</w:t>
      </w:r>
    </w:p>
    <w:p w:rsidR="00620D39" w:rsidRPr="00620D39" w:rsidRDefault="00620D39" w:rsidP="00620D39">
      <w:pPr>
        <w:spacing w:before="200"/>
        <w:rPr>
          <w:rFonts w:eastAsiaTheme="minorEastAsia"/>
        </w:rPr>
      </w:pPr>
      <w:r w:rsidRPr="00620D39">
        <w:rPr>
          <w:rFonts w:eastAsiaTheme="minorEastAsia"/>
        </w:rPr>
        <w:t>It will apply to all workers employed directly by the care home or care home provider (on a full-time or part-time basis), those employed by an agency and deployed by the care home, and volunteers deployed in the care home.</w:t>
      </w:r>
    </w:p>
    <w:p w:rsidR="00620D39" w:rsidRPr="00620D39" w:rsidRDefault="00620D39" w:rsidP="00620D39">
      <w:pPr>
        <w:spacing w:before="200"/>
        <w:rPr>
          <w:rFonts w:eastAsiaTheme="minorEastAsia"/>
        </w:rPr>
      </w:pPr>
      <w:r w:rsidRPr="00620D39">
        <w:rPr>
          <w:rFonts w:eastAsiaTheme="minorEastAsia"/>
        </w:rPr>
        <w:t xml:space="preserve">Those coming into care homes to do other work, for </w:t>
      </w:r>
      <w:proofErr w:type="gramStart"/>
      <w:r w:rsidRPr="00620D39">
        <w:rPr>
          <w:rFonts w:eastAsiaTheme="minorEastAsia"/>
        </w:rPr>
        <w:t>example</w:t>
      </w:r>
      <w:proofErr w:type="gramEnd"/>
      <w:r w:rsidRPr="00620D39">
        <w:rPr>
          <w:rFonts w:eastAsiaTheme="minorEastAsia"/>
        </w:rPr>
        <w:t xml:space="preserve"> healthcare workers, tradespeople, hairdressers and beauticians, and CQC inspectors will also have to follow the new regulations, unless they have a medical exemption.</w:t>
      </w:r>
    </w:p>
    <w:p w:rsidR="00620D39" w:rsidRPr="00620D39" w:rsidRDefault="00620D39" w:rsidP="00620D39">
      <w:pPr>
        <w:spacing w:before="200"/>
        <w:rPr>
          <w:rFonts w:eastAsiaTheme="minorEastAsia"/>
        </w:rPr>
      </w:pPr>
      <w:r w:rsidRPr="00620D39">
        <w:rPr>
          <w:rFonts w:eastAsiaTheme="minorEastAsia"/>
        </w:rPr>
        <w:t xml:space="preserve">The decision follows an extensive public consultation with thousands of staff, providers, residents and families. Further consultation </w:t>
      </w:r>
      <w:proofErr w:type="gramStart"/>
      <w:r w:rsidRPr="00620D39">
        <w:rPr>
          <w:rFonts w:eastAsiaTheme="minorEastAsia"/>
        </w:rPr>
        <w:t>will be launched</w:t>
      </w:r>
      <w:proofErr w:type="gramEnd"/>
      <w:r w:rsidRPr="00620D39">
        <w:rPr>
          <w:rFonts w:eastAsiaTheme="minorEastAsia"/>
        </w:rPr>
        <w:t xml:space="preserve"> on whether to extend to other health and social care settings.</w:t>
      </w:r>
    </w:p>
    <w:p w:rsidR="00AD5396" w:rsidRDefault="00620D39" w:rsidP="00620D39">
      <w:pPr>
        <w:spacing w:before="200"/>
        <w:rPr>
          <w:rFonts w:eastAsiaTheme="minorEastAsia"/>
          <w:color w:val="0000FF" w:themeColor="hyperlink"/>
          <w:u w:val="single"/>
        </w:rPr>
      </w:pPr>
      <w:r w:rsidRPr="00620D39">
        <w:rPr>
          <w:rFonts w:eastAsiaTheme="minorEastAsia"/>
        </w:rPr>
        <w:t xml:space="preserve">Full detail: </w:t>
      </w:r>
      <w:hyperlink r:id="rId32" w:history="1">
        <w:r w:rsidRPr="00620D39">
          <w:rPr>
            <w:rFonts w:eastAsiaTheme="minorEastAsia"/>
            <w:color w:val="0000FF" w:themeColor="hyperlink"/>
            <w:u w:val="single"/>
          </w:rPr>
          <w:t xml:space="preserve">Everyone working in care homes to </w:t>
        </w:r>
        <w:proofErr w:type="gramStart"/>
        <w:r w:rsidRPr="00620D39">
          <w:rPr>
            <w:rFonts w:eastAsiaTheme="minorEastAsia"/>
            <w:color w:val="0000FF" w:themeColor="hyperlink"/>
            <w:u w:val="single"/>
          </w:rPr>
          <w:t>be fully vaccinated</w:t>
        </w:r>
        <w:proofErr w:type="gramEnd"/>
        <w:r w:rsidRPr="00620D39">
          <w:rPr>
            <w:rFonts w:eastAsiaTheme="minorEastAsia"/>
            <w:color w:val="0000FF" w:themeColor="hyperlink"/>
            <w:u w:val="single"/>
          </w:rPr>
          <w:t xml:space="preserve"> under new law to protect residents</w:t>
        </w:r>
      </w:hyperlink>
    </w:p>
    <w:p w:rsidR="00F143BB" w:rsidRDefault="00AD5396" w:rsidP="00620D39">
      <w:pPr>
        <w:spacing w:before="200"/>
        <w:rPr>
          <w:rFonts w:eastAsiaTheme="minorEastAsia"/>
          <w:color w:val="0000FF" w:themeColor="hyperlink"/>
          <w:u w:val="single"/>
        </w:rPr>
      </w:pPr>
      <w:r w:rsidRPr="00576E1C">
        <w:rPr>
          <w:rFonts w:eastAsiaTheme="minorEastAsia"/>
        </w:rPr>
        <w:t>See</w:t>
      </w:r>
      <w:r>
        <w:rPr>
          <w:rFonts w:eastAsiaTheme="minorEastAsia"/>
        </w:rPr>
        <w:t xml:space="preserve"> </w:t>
      </w:r>
      <w:proofErr w:type="gramStart"/>
      <w:r>
        <w:rPr>
          <w:rFonts w:eastAsiaTheme="minorEastAsia"/>
        </w:rPr>
        <w:t>also:</w:t>
      </w:r>
      <w:proofErr w:type="gramEnd"/>
      <w:r>
        <w:rPr>
          <w:rFonts w:eastAsiaTheme="minorEastAsia"/>
        </w:rPr>
        <w:t xml:space="preserve"> </w:t>
      </w:r>
      <w:hyperlink r:id="rId33" w:history="1">
        <w:r w:rsidRPr="00576E1C">
          <w:rPr>
            <w:rStyle w:val="Hyperlink"/>
            <w:rFonts w:eastAsiaTheme="minorEastAsia"/>
          </w:rPr>
          <w:t>Vaccination to become mandatory for care home staff and could extend to NHS</w:t>
        </w:r>
      </w:hyperlink>
      <w:r>
        <w:rPr>
          <w:rFonts w:eastAsiaTheme="minorEastAsia"/>
        </w:rPr>
        <w:t xml:space="preserve"> | BMJ</w:t>
      </w:r>
      <w:r w:rsidR="00F143BB">
        <w:rPr>
          <w:rFonts w:eastAsiaTheme="minorEastAsia"/>
          <w:color w:val="0000FF" w:themeColor="hyperlink"/>
          <w:u w:val="single"/>
        </w:rPr>
        <w:br/>
      </w:r>
    </w:p>
    <w:p w:rsidR="00F143BB" w:rsidRDefault="00F143BB" w:rsidP="00F143B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C45B6">
        <w:rPr>
          <w:rFonts w:eastAsiaTheme="minorEastAsia"/>
          <w:caps/>
          <w:spacing w:val="15"/>
        </w:rPr>
        <w:t xml:space="preserve">Longitudinal changes </w:t>
      </w:r>
      <w:proofErr w:type="gramStart"/>
      <w:r w:rsidRPr="00EC45B6">
        <w:rPr>
          <w:rFonts w:eastAsiaTheme="minorEastAsia"/>
          <w:caps/>
          <w:spacing w:val="15"/>
        </w:rPr>
        <w:t>in psychological distress in the UK from 2019 to September 2020 during the COVID-19</w:t>
      </w:r>
      <w:proofErr w:type="gramEnd"/>
      <w:r w:rsidRPr="00EC45B6">
        <w:rPr>
          <w:rFonts w:eastAsiaTheme="minorEastAsia"/>
          <w:caps/>
          <w:spacing w:val="15"/>
        </w:rPr>
        <w:t xml:space="preserve"> pandemic: Evidence from a large nationally representative study</w:t>
      </w:r>
    </w:p>
    <w:p w:rsidR="00F143BB" w:rsidRDefault="00F143BB" w:rsidP="00F143BB">
      <w:pPr>
        <w:spacing w:before="200"/>
        <w:rPr>
          <w:rFonts w:eastAsiaTheme="minorEastAsia"/>
        </w:rPr>
      </w:pPr>
      <w:r>
        <w:rPr>
          <w:rFonts w:eastAsiaTheme="minorEastAsia"/>
        </w:rPr>
        <w:t>Psychiatry Research | June 2021</w:t>
      </w:r>
    </w:p>
    <w:p w:rsidR="00F143BB" w:rsidRDefault="00F143BB" w:rsidP="00F143BB">
      <w:pPr>
        <w:spacing w:before="200"/>
        <w:rPr>
          <w:rFonts w:eastAsiaTheme="minorEastAsia"/>
        </w:rPr>
      </w:pPr>
      <w:r w:rsidRPr="00EC45B6">
        <w:rPr>
          <w:rFonts w:eastAsiaTheme="minorEastAsia"/>
        </w:rPr>
        <w:t>COVID-19 may have a profound and enduring influence on population mental health.</w:t>
      </w:r>
      <w:r>
        <w:rPr>
          <w:rFonts w:eastAsiaTheme="minorEastAsia"/>
        </w:rPr>
        <w:t xml:space="preserve"> </w:t>
      </w:r>
      <w:r w:rsidRPr="00EC45B6">
        <w:rPr>
          <w:rFonts w:eastAsiaTheme="minorEastAsia"/>
        </w:rPr>
        <w:t>Few studies have tracked changes in mental health before and during the pandemic.</w:t>
      </w:r>
    </w:p>
    <w:p w:rsidR="00F143BB" w:rsidRDefault="00F143BB" w:rsidP="00F143BB">
      <w:pPr>
        <w:spacing w:before="200"/>
        <w:rPr>
          <w:rFonts w:eastAsiaTheme="minorEastAsia"/>
        </w:rPr>
      </w:pPr>
      <w:r>
        <w:rPr>
          <w:rFonts w:eastAsiaTheme="minorEastAsia"/>
        </w:rPr>
        <w:t xml:space="preserve">In this </w:t>
      </w:r>
      <w:r w:rsidRPr="00EC45B6">
        <w:rPr>
          <w:rFonts w:eastAsiaTheme="minorEastAsia"/>
        </w:rPr>
        <w:t>large (</w:t>
      </w:r>
      <w:r w:rsidRPr="00EC45B6">
        <w:rPr>
          <w:rFonts w:eastAsiaTheme="minorEastAsia"/>
          <w:i/>
          <w:iCs/>
        </w:rPr>
        <w:t>n</w:t>
      </w:r>
      <w:r w:rsidRPr="00EC45B6">
        <w:rPr>
          <w:rFonts w:eastAsiaTheme="minorEastAsia"/>
        </w:rPr>
        <w:t xml:space="preserve">=10918), national, longitudinal probability-based sample of UK adults the prevalence of clinically significant psychological distress rose from </w:t>
      </w:r>
      <w:proofErr w:type="spellStart"/>
      <w:r w:rsidRPr="00EC45B6">
        <w:rPr>
          <w:rFonts w:eastAsiaTheme="minorEastAsia"/>
        </w:rPr>
        <w:t>prepandemic</w:t>
      </w:r>
      <w:proofErr w:type="spellEnd"/>
      <w:r w:rsidRPr="00EC45B6">
        <w:rPr>
          <w:rFonts w:eastAsiaTheme="minorEastAsia"/>
        </w:rPr>
        <w:t xml:space="preserve"> levels of 20.8% in 2019 to 29.5% in April 2020 and then declined significantly to </w:t>
      </w:r>
      <w:proofErr w:type="spellStart"/>
      <w:r w:rsidRPr="00EC45B6">
        <w:rPr>
          <w:rFonts w:eastAsiaTheme="minorEastAsia"/>
        </w:rPr>
        <w:t>prepandemic</w:t>
      </w:r>
      <w:proofErr w:type="spellEnd"/>
      <w:r w:rsidRPr="00EC45B6">
        <w:rPr>
          <w:rFonts w:eastAsiaTheme="minorEastAsia"/>
        </w:rPr>
        <w:t xml:space="preserve"> levels by September (20.8%)</w:t>
      </w:r>
      <w:r>
        <w:rPr>
          <w:rFonts w:eastAsiaTheme="minorEastAsia"/>
        </w:rPr>
        <w:t>.</w:t>
      </w:r>
    </w:p>
    <w:p w:rsidR="00F143BB" w:rsidRDefault="00F143BB" w:rsidP="00F143BB">
      <w:pPr>
        <w:spacing w:before="200"/>
        <w:rPr>
          <w:rFonts w:eastAsiaTheme="minorEastAsia"/>
        </w:rPr>
      </w:pPr>
      <w:r w:rsidRPr="00EC45B6">
        <w:rPr>
          <w:rFonts w:eastAsiaTheme="minorEastAsia"/>
        </w:rPr>
        <w:t xml:space="preserve">By September </w:t>
      </w:r>
      <w:proofErr w:type="gramStart"/>
      <w:r w:rsidRPr="00EC45B6">
        <w:rPr>
          <w:rFonts w:eastAsiaTheme="minorEastAsia"/>
        </w:rPr>
        <w:t>2020</w:t>
      </w:r>
      <w:proofErr w:type="gramEnd"/>
      <w:r w:rsidRPr="00EC45B6">
        <w:rPr>
          <w:rFonts w:eastAsiaTheme="minorEastAsia"/>
        </w:rPr>
        <w:t xml:space="preserve"> distress levels were indistinguishable from </w:t>
      </w:r>
      <w:proofErr w:type="spellStart"/>
      <w:r w:rsidRPr="00EC45B6">
        <w:rPr>
          <w:rFonts w:eastAsiaTheme="minorEastAsia"/>
        </w:rPr>
        <w:t>p</w:t>
      </w:r>
      <w:r>
        <w:rPr>
          <w:rFonts w:eastAsiaTheme="minorEastAsia"/>
        </w:rPr>
        <w:t>repandemic</w:t>
      </w:r>
      <w:proofErr w:type="spellEnd"/>
      <w:r>
        <w:rPr>
          <w:rFonts w:eastAsiaTheme="minorEastAsia"/>
        </w:rPr>
        <w:t xml:space="preserve"> levels</w:t>
      </w:r>
      <w:r w:rsidRPr="00EC45B6">
        <w:rPr>
          <w:rFonts w:eastAsiaTheme="minorEastAsia"/>
        </w:rPr>
        <w:t>. This recovery may reflect the influence of the easing of restrictions and psychological adaptation to the demands of the pandemic.</w:t>
      </w:r>
    </w:p>
    <w:p w:rsidR="00F143BB" w:rsidRPr="00EC45B6" w:rsidRDefault="00F143BB" w:rsidP="00F143BB">
      <w:pPr>
        <w:spacing w:before="200"/>
        <w:rPr>
          <w:rFonts w:eastAsiaTheme="minorEastAsia"/>
          <w:b/>
          <w:bCs/>
        </w:rPr>
      </w:pPr>
      <w:r>
        <w:rPr>
          <w:rFonts w:eastAsiaTheme="minorEastAsia"/>
        </w:rPr>
        <w:t xml:space="preserve">Full paper: </w:t>
      </w:r>
      <w:hyperlink r:id="rId34" w:history="1">
        <w:r w:rsidRPr="00EC45B6">
          <w:rPr>
            <w:rStyle w:val="Hyperlink"/>
            <w:rFonts w:eastAsiaTheme="minorEastAsia"/>
            <w:bCs/>
          </w:rPr>
          <w:t>Longitudinal changes in psychological distress in the UK from 2019 to September 2020 during the COVID-19 pandemic: Evidence from a large nationally representative study</w:t>
        </w:r>
      </w:hyperlink>
      <w:r w:rsidR="005F7AA7">
        <w:rPr>
          <w:rFonts w:eastAsiaTheme="minorEastAsia"/>
          <w:bCs/>
        </w:rPr>
        <w:br/>
      </w:r>
    </w:p>
    <w:p w:rsidR="005F7AA7" w:rsidRPr="00EC45B6" w:rsidRDefault="005F7AA7" w:rsidP="005F7AA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EC45B6">
        <w:rPr>
          <w:rFonts w:eastAsiaTheme="minorEastAsia"/>
          <w:caps/>
          <w:spacing w:val="15"/>
        </w:rPr>
        <w:t>A review on the COVID-19-related psychological impact on older adults: vulnerable or not?</w:t>
      </w:r>
    </w:p>
    <w:p w:rsidR="005F7AA7" w:rsidRDefault="005F7AA7" w:rsidP="005F7AA7">
      <w:pPr>
        <w:spacing w:before="200"/>
        <w:rPr>
          <w:rFonts w:eastAsiaTheme="minorEastAsia"/>
        </w:rPr>
      </w:pPr>
      <w:r w:rsidRPr="00EC45B6">
        <w:rPr>
          <w:rFonts w:eastAsiaTheme="minorEastAsia"/>
        </w:rPr>
        <w:t xml:space="preserve">Aging Clinical </w:t>
      </w:r>
      <w:r>
        <w:rPr>
          <w:rFonts w:eastAsiaTheme="minorEastAsia"/>
        </w:rPr>
        <w:t>and Experimental Research | May 17</w:t>
      </w:r>
      <w:r w:rsidRPr="00EC45B6">
        <w:rPr>
          <w:rFonts w:eastAsiaTheme="minorEastAsia"/>
          <w:vertAlign w:val="superscript"/>
        </w:rPr>
        <w:t>th</w:t>
      </w:r>
      <w:r>
        <w:rPr>
          <w:rFonts w:eastAsiaTheme="minorEastAsia"/>
        </w:rPr>
        <w:t xml:space="preserve"> 2021</w:t>
      </w:r>
    </w:p>
    <w:p w:rsidR="005F7AA7" w:rsidRPr="00EC45B6" w:rsidRDefault="005F7AA7" w:rsidP="005F7AA7">
      <w:pPr>
        <w:spacing w:before="200"/>
        <w:rPr>
          <w:rFonts w:eastAsiaTheme="minorEastAsia"/>
        </w:rPr>
      </w:pPr>
      <w:r>
        <w:rPr>
          <w:rFonts w:eastAsiaTheme="minorEastAsia"/>
        </w:rPr>
        <w:t>The aim of this study was to</w:t>
      </w:r>
      <w:r w:rsidRPr="00EC45B6">
        <w:rPr>
          <w:rFonts w:eastAsiaTheme="minorEastAsia"/>
        </w:rPr>
        <w:t xml:space="preserve"> identify studies published from May 2020 until January 2021 that quantitatively assessed the mental health impact of COVID-19 on older adults using validated psychometric tools.</w:t>
      </w:r>
    </w:p>
    <w:p w:rsidR="005F7AA7" w:rsidRDefault="005F7AA7" w:rsidP="005F7AA7">
      <w:pPr>
        <w:spacing w:before="200"/>
        <w:rPr>
          <w:rFonts w:eastAsiaTheme="minorEastAsia"/>
        </w:rPr>
      </w:pPr>
      <w:r w:rsidRPr="006B42F8">
        <w:rPr>
          <w:rFonts w:eastAsiaTheme="minorEastAsia"/>
        </w:rPr>
        <w:t xml:space="preserve">A comprehensive literature search of original research articles </w:t>
      </w:r>
      <w:proofErr w:type="gramStart"/>
      <w:r w:rsidRPr="006B42F8">
        <w:rPr>
          <w:rFonts w:eastAsiaTheme="minorEastAsia"/>
        </w:rPr>
        <w:t>was conducted</w:t>
      </w:r>
      <w:proofErr w:type="gramEnd"/>
      <w:r w:rsidRPr="006B42F8">
        <w:rPr>
          <w:rFonts w:eastAsiaTheme="minorEastAsia"/>
        </w:rPr>
        <w:t xml:space="preserve"> using specific terms.</w:t>
      </w:r>
      <w:r>
        <w:rPr>
          <w:rFonts w:eastAsiaTheme="minorEastAsia"/>
        </w:rPr>
        <w:t xml:space="preserve"> </w:t>
      </w:r>
      <w:r w:rsidRPr="006B42F8">
        <w:rPr>
          <w:rFonts w:eastAsiaTheme="minorEastAsia"/>
        </w:rPr>
        <w:t xml:space="preserve">Research studies suggested that older age </w:t>
      </w:r>
      <w:proofErr w:type="gramStart"/>
      <w:r w:rsidRPr="006B42F8">
        <w:rPr>
          <w:rFonts w:eastAsiaTheme="minorEastAsia"/>
        </w:rPr>
        <w:t>may</w:t>
      </w:r>
      <w:proofErr w:type="gramEnd"/>
      <w:r w:rsidRPr="006B42F8">
        <w:rPr>
          <w:rFonts w:eastAsiaTheme="minorEastAsia"/>
        </w:rPr>
        <w:t xml:space="preserve"> buffer against the COVID-19-related impact on mental health. Despite evidence against generalised perceptions of vulnerability, older adults’ ability to adapt to adversity may be uneven, depending on cultural, social, economic and other individual factors. Taken together, the impact, moreover the long-term impact of COVID-19, </w:t>
      </w:r>
      <w:proofErr w:type="gramStart"/>
      <w:r w:rsidRPr="006B42F8">
        <w:rPr>
          <w:rFonts w:eastAsiaTheme="minorEastAsia"/>
        </w:rPr>
        <w:t>is expected</w:t>
      </w:r>
      <w:proofErr w:type="gramEnd"/>
      <w:r w:rsidRPr="006B42F8">
        <w:rPr>
          <w:rFonts w:eastAsiaTheme="minorEastAsia"/>
        </w:rPr>
        <w:t xml:space="preserve"> to vary across countries and older subpopulations, and remains to be evaluated by prospective, longitudinal studies.</w:t>
      </w:r>
    </w:p>
    <w:p w:rsidR="005F7AA7" w:rsidRDefault="005F7AA7" w:rsidP="005F7AA7">
      <w:pPr>
        <w:spacing w:before="200"/>
        <w:rPr>
          <w:rFonts w:eastAsiaTheme="minorEastAsia"/>
        </w:rPr>
      </w:pPr>
      <w:r>
        <w:rPr>
          <w:rFonts w:eastAsiaTheme="minorEastAsia"/>
        </w:rPr>
        <w:t xml:space="preserve">Full paper: </w:t>
      </w:r>
      <w:hyperlink r:id="rId35" w:history="1">
        <w:r w:rsidRPr="006B42F8">
          <w:rPr>
            <w:rStyle w:val="Hyperlink"/>
            <w:rFonts w:eastAsiaTheme="minorEastAsia"/>
          </w:rPr>
          <w:t>A review on the COVID</w:t>
        </w:r>
        <w:r w:rsidRPr="006B42F8">
          <w:rPr>
            <w:rStyle w:val="Hyperlink"/>
            <w:rFonts w:eastAsiaTheme="minorEastAsia"/>
          </w:rPr>
          <w:noBreakHyphen/>
          <w:t>19</w:t>
        </w:r>
        <w:r w:rsidRPr="006B42F8">
          <w:rPr>
            <w:rStyle w:val="Hyperlink"/>
            <w:rFonts w:eastAsiaTheme="minorEastAsia"/>
          </w:rPr>
          <w:noBreakHyphen/>
          <w:t>related psychological impact on older adults: vulnerable or not?</w:t>
        </w:r>
      </w:hyperlink>
      <w:r w:rsidR="000F48CD">
        <w:rPr>
          <w:rFonts w:eastAsiaTheme="minorEastAsia"/>
        </w:rPr>
        <w:br/>
      </w:r>
    </w:p>
    <w:p w:rsidR="000F48CD" w:rsidRDefault="000F48CD" w:rsidP="000F48C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10E69">
        <w:rPr>
          <w:rFonts w:eastAsiaTheme="minorEastAsia"/>
          <w:caps/>
          <w:spacing w:val="15"/>
        </w:rPr>
        <w:t>Surgical activity in England and Wales during the COVID-19 pandemic: a nationwide observational cohort study</w:t>
      </w:r>
    </w:p>
    <w:p w:rsidR="000F48CD" w:rsidRDefault="000F48CD" w:rsidP="000F48CD">
      <w:pPr>
        <w:spacing w:before="200"/>
        <w:rPr>
          <w:rFonts w:eastAsiaTheme="minorEastAsia"/>
        </w:rPr>
      </w:pPr>
      <w:r>
        <w:rPr>
          <w:rFonts w:eastAsiaTheme="minorEastAsia"/>
        </w:rPr>
        <w:t>British Journal of Anaesthesia | 17</w:t>
      </w:r>
      <w:r w:rsidRPr="00710E69">
        <w:rPr>
          <w:rFonts w:eastAsiaTheme="minorEastAsia"/>
          <w:vertAlign w:val="superscript"/>
        </w:rPr>
        <w:t>th</w:t>
      </w:r>
      <w:r>
        <w:rPr>
          <w:rFonts w:eastAsiaTheme="minorEastAsia"/>
        </w:rPr>
        <w:t xml:space="preserve"> June 2021</w:t>
      </w:r>
    </w:p>
    <w:p w:rsidR="000F48CD" w:rsidRPr="00710E69" w:rsidRDefault="000F48CD" w:rsidP="000F48CD">
      <w:pPr>
        <w:spacing w:before="200"/>
        <w:rPr>
          <w:rFonts w:eastAsiaTheme="minorEastAsia"/>
        </w:rPr>
      </w:pPr>
      <w:r w:rsidRPr="00710E69">
        <w:rPr>
          <w:rFonts w:eastAsiaTheme="minorEastAsia"/>
        </w:rPr>
        <w:t xml:space="preserve">A significant proportion of healthcare resource </w:t>
      </w:r>
      <w:proofErr w:type="gramStart"/>
      <w:r w:rsidRPr="00710E69">
        <w:rPr>
          <w:rFonts w:eastAsiaTheme="minorEastAsia"/>
        </w:rPr>
        <w:t>has been diverted</w:t>
      </w:r>
      <w:proofErr w:type="gramEnd"/>
      <w:r w:rsidRPr="00710E69">
        <w:rPr>
          <w:rFonts w:eastAsiaTheme="minorEastAsia"/>
        </w:rPr>
        <w:t xml:space="preserve"> to the care of those with COVID-19. This study reports the volume of surgical activity and the number of cancelled surgical procedures during the COVID-19 pandemic.</w:t>
      </w:r>
    </w:p>
    <w:p w:rsidR="000F48CD" w:rsidRPr="00710E69" w:rsidRDefault="000F48CD" w:rsidP="000F48CD">
      <w:pPr>
        <w:spacing w:before="200"/>
        <w:rPr>
          <w:rFonts w:eastAsiaTheme="minorEastAsia"/>
        </w:rPr>
      </w:pPr>
      <w:r w:rsidRPr="00710E69">
        <w:rPr>
          <w:rFonts w:eastAsiaTheme="minorEastAsia"/>
        </w:rPr>
        <w:t xml:space="preserve">The volume of surgical activity in England and Wales </w:t>
      </w:r>
      <w:proofErr w:type="gramStart"/>
      <w:r w:rsidRPr="00710E69">
        <w:rPr>
          <w:rFonts w:eastAsiaTheme="minorEastAsia"/>
        </w:rPr>
        <w:t>was reduced</w:t>
      </w:r>
      <w:proofErr w:type="gramEnd"/>
      <w:r w:rsidRPr="00710E69">
        <w:rPr>
          <w:rFonts w:eastAsiaTheme="minorEastAsia"/>
        </w:rPr>
        <w:t xml:space="preserve"> by 33.6% in 2020, resulting in more than 1.5 million cancelled operations. The figures include 108,000 (13%) fewer emergency operations, such as for heart disease, appendicitis or broken bones. This deficit will continue to grow in 2021</w:t>
      </w:r>
      <w:r>
        <w:rPr>
          <w:rFonts w:eastAsiaTheme="minorEastAsia"/>
        </w:rPr>
        <w:t xml:space="preserve"> the research says.</w:t>
      </w:r>
    </w:p>
    <w:p w:rsidR="000F48CD" w:rsidRDefault="000F48CD" w:rsidP="000F48CD">
      <w:pPr>
        <w:spacing w:before="200"/>
        <w:rPr>
          <w:rFonts w:eastAsiaTheme="minorEastAsia"/>
        </w:rPr>
      </w:pPr>
      <w:r>
        <w:rPr>
          <w:rFonts w:eastAsiaTheme="minorEastAsia"/>
        </w:rPr>
        <w:t xml:space="preserve">Full article: </w:t>
      </w:r>
      <w:hyperlink r:id="rId36" w:history="1">
        <w:r w:rsidRPr="00710E69">
          <w:rPr>
            <w:rStyle w:val="Hyperlink"/>
            <w:rFonts w:eastAsiaTheme="minorEastAsia"/>
          </w:rPr>
          <w:t>Surgical activity in England and Wales during the COVID-19 pandemic: a nationwide observational cohort study</w:t>
        </w:r>
      </w:hyperlink>
    </w:p>
    <w:p w:rsidR="000F48CD" w:rsidRPr="00710E69" w:rsidRDefault="000F48CD" w:rsidP="000F48CD">
      <w:pPr>
        <w:spacing w:before="200"/>
        <w:rPr>
          <w:rFonts w:eastAsiaTheme="minorEastAsia"/>
        </w:rPr>
      </w:pPr>
      <w:r>
        <w:rPr>
          <w:rFonts w:eastAsiaTheme="minorEastAsia"/>
        </w:rPr>
        <w:t xml:space="preserve">See also: </w:t>
      </w:r>
      <w:hyperlink r:id="rId37" w:history="1">
        <w:r w:rsidRPr="00710E69">
          <w:rPr>
            <w:rStyle w:val="Hyperlink"/>
            <w:rFonts w:eastAsiaTheme="minorEastAsia"/>
          </w:rPr>
          <w:t>Disruption to surgery 'will affect millions'</w:t>
        </w:r>
      </w:hyperlink>
      <w:r>
        <w:rPr>
          <w:rFonts w:eastAsiaTheme="minorEastAsia"/>
        </w:rPr>
        <w:t xml:space="preserve"> | BBC News</w:t>
      </w:r>
    </w:p>
    <w:p w:rsidR="00106DF8" w:rsidRDefault="00106DF8" w:rsidP="00106DF8">
      <w:pPr>
        <w:spacing w:before="200"/>
        <w:rPr>
          <w:rFonts w:eastAsiaTheme="minorEastAsia"/>
        </w:rPr>
      </w:pPr>
    </w:p>
    <w:p w:rsidR="00627D72" w:rsidRDefault="00627D72" w:rsidP="00627D72">
      <w:pPr>
        <w:spacing w:before="200"/>
        <w:rPr>
          <w:rFonts w:eastAsiaTheme="minorEastAsia"/>
          <w:sz w:val="20"/>
          <w:szCs w:val="20"/>
        </w:rPr>
      </w:pPr>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7F2604" w:rsidP="00370427">
                            <w:pPr>
                              <w:jc w:val="center"/>
                              <w:rPr>
                                <w:rFonts w:ascii="Calibri" w:eastAsia="Calibri" w:hAnsi="Calibri" w:cs="Times New Roman"/>
                              </w:rPr>
                            </w:pPr>
                            <w:hyperlink r:id="rId3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F2604" w:rsidP="00370427">
                            <w:pPr>
                              <w:jc w:val="center"/>
                              <w:rPr>
                                <w:rFonts w:ascii="Calibri" w:eastAsia="Calibri" w:hAnsi="Calibri" w:cs="Times New Roman"/>
                                <w:color w:val="339966"/>
                              </w:rPr>
                            </w:pPr>
                            <w:hyperlink r:id="rId4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5E0F3C" w:rsidP="00370427">
                      <w:pPr>
                        <w:jc w:val="center"/>
                        <w:rPr>
                          <w:rFonts w:ascii="Calibri" w:eastAsia="Calibri" w:hAnsi="Calibri" w:cs="Times New Roman"/>
                        </w:rPr>
                      </w:pPr>
                      <w:hyperlink r:id="rId4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5E0F3C" w:rsidP="00370427">
                      <w:pPr>
                        <w:jc w:val="center"/>
                        <w:rPr>
                          <w:rFonts w:ascii="Calibri" w:eastAsia="Calibri" w:hAnsi="Calibri" w:cs="Times New Roman"/>
                          <w:color w:val="339966"/>
                        </w:rPr>
                      </w:pPr>
                      <w:hyperlink r:id="rId4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50"/>
      <w:footerReference w:type="default" r:id="rId5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7F2604">
          <w:rPr>
            <w:noProof/>
          </w:rPr>
          <w:t>11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90876"/>
    <w:multiLevelType w:val="hybridMultilevel"/>
    <w:tmpl w:val="5C36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31DD5"/>
    <w:multiLevelType w:val="multilevel"/>
    <w:tmpl w:val="3982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2064A2"/>
    <w:multiLevelType w:val="multilevel"/>
    <w:tmpl w:val="C45EE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D8215C"/>
    <w:multiLevelType w:val="hybridMultilevel"/>
    <w:tmpl w:val="CDEE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48CD"/>
    <w:rsid w:val="000F6DFC"/>
    <w:rsid w:val="0010329F"/>
    <w:rsid w:val="00106DF8"/>
    <w:rsid w:val="001134DA"/>
    <w:rsid w:val="00116A60"/>
    <w:rsid w:val="00153F4C"/>
    <w:rsid w:val="00154AAD"/>
    <w:rsid w:val="001575D4"/>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035BB"/>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E67E9"/>
    <w:rsid w:val="003F4131"/>
    <w:rsid w:val="003F65F0"/>
    <w:rsid w:val="003F770E"/>
    <w:rsid w:val="0040264D"/>
    <w:rsid w:val="004040E0"/>
    <w:rsid w:val="00405F73"/>
    <w:rsid w:val="0041032D"/>
    <w:rsid w:val="0041410E"/>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A22C3"/>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A717A"/>
    <w:rsid w:val="005C56A0"/>
    <w:rsid w:val="005C59FD"/>
    <w:rsid w:val="005E077A"/>
    <w:rsid w:val="005E0F3C"/>
    <w:rsid w:val="005F1664"/>
    <w:rsid w:val="005F7AA7"/>
    <w:rsid w:val="00600B36"/>
    <w:rsid w:val="00606DC5"/>
    <w:rsid w:val="00611A1C"/>
    <w:rsid w:val="00620D39"/>
    <w:rsid w:val="00627D72"/>
    <w:rsid w:val="006857CB"/>
    <w:rsid w:val="00697502"/>
    <w:rsid w:val="006F7BC1"/>
    <w:rsid w:val="00700BA3"/>
    <w:rsid w:val="00725E20"/>
    <w:rsid w:val="00731145"/>
    <w:rsid w:val="007336FB"/>
    <w:rsid w:val="00742549"/>
    <w:rsid w:val="007564F4"/>
    <w:rsid w:val="007807CE"/>
    <w:rsid w:val="00781494"/>
    <w:rsid w:val="00781D6C"/>
    <w:rsid w:val="00782F79"/>
    <w:rsid w:val="007868FE"/>
    <w:rsid w:val="007A0AFE"/>
    <w:rsid w:val="007A6D82"/>
    <w:rsid w:val="007E2026"/>
    <w:rsid w:val="007E736F"/>
    <w:rsid w:val="007F1243"/>
    <w:rsid w:val="007F2604"/>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27B62"/>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D5396"/>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2676"/>
    <w:rsid w:val="00C86CF9"/>
    <w:rsid w:val="00C87C28"/>
    <w:rsid w:val="00C91654"/>
    <w:rsid w:val="00C96982"/>
    <w:rsid w:val="00CC3BBA"/>
    <w:rsid w:val="00CD3471"/>
    <w:rsid w:val="00CE02E0"/>
    <w:rsid w:val="00CE08CF"/>
    <w:rsid w:val="00CE1D0C"/>
    <w:rsid w:val="00CE68A5"/>
    <w:rsid w:val="00CF7992"/>
    <w:rsid w:val="00D00E60"/>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1CB3"/>
    <w:rsid w:val="00DE2AF0"/>
    <w:rsid w:val="00DE33B3"/>
    <w:rsid w:val="00DE4846"/>
    <w:rsid w:val="00DE7158"/>
    <w:rsid w:val="00DF38F1"/>
    <w:rsid w:val="00E0576B"/>
    <w:rsid w:val="00E12F39"/>
    <w:rsid w:val="00E13113"/>
    <w:rsid w:val="00E14E7B"/>
    <w:rsid w:val="00E259E1"/>
    <w:rsid w:val="00E30BAE"/>
    <w:rsid w:val="00E3524C"/>
    <w:rsid w:val="00E53AFD"/>
    <w:rsid w:val="00E5674F"/>
    <w:rsid w:val="00E62C16"/>
    <w:rsid w:val="00E7640D"/>
    <w:rsid w:val="00E85AFD"/>
    <w:rsid w:val="00E9159A"/>
    <w:rsid w:val="00E92995"/>
    <w:rsid w:val="00ED09B2"/>
    <w:rsid w:val="00ED4843"/>
    <w:rsid w:val="00EE4ED1"/>
    <w:rsid w:val="00F06475"/>
    <w:rsid w:val="00F06615"/>
    <w:rsid w:val="00F143BB"/>
    <w:rsid w:val="00F2156F"/>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 w:val="00FF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9665692">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87584981">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3497687">
      <w:bodyDiv w:val="1"/>
      <w:marLeft w:val="0"/>
      <w:marRight w:val="0"/>
      <w:marTop w:val="0"/>
      <w:marBottom w:val="0"/>
      <w:divBdr>
        <w:top w:val="none" w:sz="0" w:space="0" w:color="auto"/>
        <w:left w:val="none" w:sz="0" w:space="0" w:color="auto"/>
        <w:bottom w:val="none" w:sz="0" w:space="0" w:color="auto"/>
        <w:right w:val="none" w:sz="0" w:space="0" w:color="auto"/>
      </w:divBdr>
      <w:divsChild>
        <w:div w:id="1373917097">
          <w:marLeft w:val="0"/>
          <w:marRight w:val="0"/>
          <w:marTop w:val="0"/>
          <w:marBottom w:val="384"/>
          <w:divBdr>
            <w:top w:val="none" w:sz="0" w:space="0" w:color="auto"/>
            <w:left w:val="none" w:sz="0" w:space="0" w:color="auto"/>
            <w:bottom w:val="none" w:sz="0" w:space="0" w:color="auto"/>
            <w:right w:val="none" w:sz="0" w:space="0" w:color="auto"/>
          </w:divBdr>
          <w:divsChild>
            <w:div w:id="119306998">
              <w:marLeft w:val="0"/>
              <w:marRight w:val="0"/>
              <w:marTop w:val="0"/>
              <w:marBottom w:val="0"/>
              <w:divBdr>
                <w:top w:val="none" w:sz="0" w:space="0" w:color="auto"/>
                <w:left w:val="none" w:sz="0" w:space="0" w:color="auto"/>
                <w:bottom w:val="none" w:sz="0" w:space="0" w:color="auto"/>
                <w:right w:val="none" w:sz="0" w:space="0" w:color="auto"/>
              </w:divBdr>
              <w:divsChild>
                <w:div w:id="14019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156056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9232622">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472295">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6102501">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1534717">
      <w:bodyDiv w:val="1"/>
      <w:marLeft w:val="0"/>
      <w:marRight w:val="0"/>
      <w:marTop w:val="0"/>
      <w:marBottom w:val="0"/>
      <w:divBdr>
        <w:top w:val="none" w:sz="0" w:space="0" w:color="auto"/>
        <w:left w:val="none" w:sz="0" w:space="0" w:color="auto"/>
        <w:bottom w:val="none" w:sz="0" w:space="0" w:color="auto"/>
        <w:right w:val="none" w:sz="0" w:space="0" w:color="auto"/>
      </w:divBdr>
      <w:divsChild>
        <w:div w:id="2138209564">
          <w:marLeft w:val="0"/>
          <w:marRight w:val="0"/>
          <w:marTop w:val="150"/>
          <w:marBottom w:val="270"/>
          <w:divBdr>
            <w:top w:val="none" w:sz="0" w:space="0" w:color="auto"/>
            <w:left w:val="none" w:sz="0" w:space="0" w:color="auto"/>
            <w:bottom w:val="none" w:sz="0" w:space="0" w:color="auto"/>
            <w:right w:val="none" w:sz="0" w:space="0" w:color="auto"/>
          </w:divBdr>
        </w:div>
        <w:div w:id="910819535">
          <w:marLeft w:val="0"/>
          <w:marRight w:val="0"/>
          <w:marTop w:val="150"/>
          <w:marBottom w:val="270"/>
          <w:divBdr>
            <w:top w:val="none" w:sz="0" w:space="0" w:color="auto"/>
            <w:left w:val="none" w:sz="0" w:space="0" w:color="auto"/>
            <w:bottom w:val="none" w:sz="0" w:space="0" w:color="auto"/>
            <w:right w:val="none" w:sz="0" w:space="0" w:color="auto"/>
          </w:divBdr>
        </w:div>
      </w:divsChild>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rxiv.org/content/10.1101/2021.06.10.21258693v1" TargetMode="External"/><Relationship Id="rId18" Type="http://schemas.openxmlformats.org/officeDocument/2006/relationships/hyperlink" Target="https://www.gov.uk/government/news/vaccines-highly-effective-against-hospitalisation-from-delta-variant" TargetMode="External"/><Relationship Id="rId26" Type="http://schemas.openxmlformats.org/officeDocument/2006/relationships/hyperlink" Target="https://neweconomics.org/2021/06/outsourcing-as-a-threat-to-public-health" TargetMode="External"/><Relationship Id="rId39"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www.bbc.co.uk/news/health-57504172" TargetMode="External"/><Relationship Id="rId34" Type="http://schemas.openxmlformats.org/officeDocument/2006/relationships/hyperlink" Target="https://reader.elsevier.com/reader/sd/pii/S0165178121002171?token=E00178AB47E514E66FBDBB7CDB11E831DAC4262400EFAB435908A726D399EEA50E250BA6D592FF0FD18F262CF0152C6D&amp;originRegion=eu-west-1&amp;originCreation=20210618092234" TargetMode="External"/><Relationship Id="rId42" Type="http://schemas.openxmlformats.org/officeDocument/2006/relationships/hyperlink" Target="http://www.trftlibraryknowledge.com/" TargetMode="External"/><Relationship Id="rId47" Type="http://schemas.openxmlformats.org/officeDocument/2006/relationships/hyperlink" Target="https://twitter.com/hashtag/covid19rftlks?src=hashtag_click" TargetMode="External"/><Relationship Id="rId50" Type="http://schemas.openxmlformats.org/officeDocument/2006/relationships/header" Target="header1.xml"/><Relationship Id="rId7" Type="http://schemas.openxmlformats.org/officeDocument/2006/relationships/hyperlink" Target="https://www.medrxiv.org/content/10.1101/2021.06.09.21258556v1" TargetMode="External"/><Relationship Id="rId12" Type="http://schemas.openxmlformats.org/officeDocument/2006/relationships/hyperlink" Target="https://www.gov.uk/government/news/uk-to-donate-100-million-coronavirus-vaccine-doses" TargetMode="External"/><Relationship Id="rId17" Type="http://schemas.openxmlformats.org/officeDocument/2006/relationships/hyperlink" Target="https://www.thelancet.com/journals/lancet/article/PIIS0140-6736(21)01358-1/fulltext" TargetMode="External"/><Relationship Id="rId25" Type="http://schemas.openxmlformats.org/officeDocument/2006/relationships/hyperlink" Target="https://neweconomics.org/uploads/files/outsourcing-threat-public-health-1.pdf" TargetMode="External"/><Relationship Id="rId33" Type="http://schemas.openxmlformats.org/officeDocument/2006/relationships/hyperlink" Target="https://www.bmj.com/content/373/bmj.n1576" TargetMode="External"/><Relationship Id="rId38" Type="http://schemas.openxmlformats.org/officeDocument/2006/relationships/hyperlink" Target="https://www.trftlibraryknowledge.com/" TargetMode="External"/><Relationship Id="rId46" Type="http://schemas.openxmlformats.org/officeDocument/2006/relationships/hyperlink" Target="https://trfthealthweeklydigest.wordpress.com/" TargetMode="External"/><Relationship Id="rId2" Type="http://schemas.openxmlformats.org/officeDocument/2006/relationships/styles" Target="styles.xml"/><Relationship Id="rId16" Type="http://schemas.openxmlformats.org/officeDocument/2006/relationships/hyperlink" Target="https://www.nihr.ac.uk/news/vaccines-effective-against-covid-19-delta-variant-but-hospitalisations-higher/27917" TargetMode="External"/><Relationship Id="rId20" Type="http://schemas.openxmlformats.org/officeDocument/2006/relationships/hyperlink" Target="https://spiral.imperial.ac.uk/bitstream/10044/1/89629/2/react1_r12_preprint.pdf" TargetMode="External"/><Relationship Id="rId29" Type="http://schemas.openxmlformats.org/officeDocument/2006/relationships/hyperlink" Target="https://www.healthwatch.co.uk/sites/healthwatch.co.uk/files/Digital%20Exclusion%20v4.pdf" TargetMode="External"/><Relationship Id="rId41"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health-57488150" TargetMode="External"/><Relationship Id="rId24" Type="http://schemas.openxmlformats.org/officeDocument/2006/relationships/hyperlink" Target="https://www.gov.uk/government/news/vaccination-programme-accelerated-as-step-4-is-paused" TargetMode="External"/><Relationship Id="rId32" Type="http://schemas.openxmlformats.org/officeDocument/2006/relationships/hyperlink" Target="https://www.gov.uk/government/news/everyone-working-in-care-homes-to-be-fully-vaccinated-under-new-law-to-protect-residents" TargetMode="External"/><Relationship Id="rId37" Type="http://schemas.openxmlformats.org/officeDocument/2006/relationships/hyperlink" Target="https://www.bbc.co.uk/news/health-57515472" TargetMode="External"/><Relationship Id="rId40" Type="http://schemas.openxmlformats.org/officeDocument/2006/relationships/hyperlink" Target="https://trfthealthweeklydigest.wordpress.com/" TargetMode="External"/><Relationship Id="rId45" Type="http://schemas.openxmlformats.org/officeDocument/2006/relationships/hyperlink" Target="https://www.trftlibraryknowledge.com/coronavirus.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news/uk-england-cambridgeshire-57467632" TargetMode="External"/><Relationship Id="rId23" Type="http://schemas.openxmlformats.org/officeDocument/2006/relationships/hyperlink" Target="https://www.england.nhs.uk/coronavirus/wp-content/uploads/sites/52/2021/06/C1312-long-covid-plan-june-2021.pdf" TargetMode="External"/><Relationship Id="rId28" Type="http://schemas.openxmlformats.org/officeDocument/2006/relationships/hyperlink" Target="https://www.carersweek.org/media/u4jby32a/carers-week-2021-research-report.pdf" TargetMode="External"/><Relationship Id="rId36" Type="http://schemas.openxmlformats.org/officeDocument/2006/relationships/hyperlink" Target="https://bjanaesthesia.org/action/showPdf?pii=S0007-0912%2821%2900273-7" TargetMode="External"/><Relationship Id="rId49" Type="http://schemas.openxmlformats.org/officeDocument/2006/relationships/hyperlink" Target="https://www.trftlibraryknowledge.com/health-newsfeeds.html" TargetMode="External"/><Relationship Id="rId10" Type="http://schemas.openxmlformats.org/officeDocument/2006/relationships/hyperlink" Target="https://www.ox.ac.uk/news/2021-06-16-recovery-trial-regeneron-s-monoclonal-antibody-combination-reduces-deaths" TargetMode="External"/><Relationship Id="rId19" Type="http://schemas.openxmlformats.org/officeDocument/2006/relationships/hyperlink" Target="https://khub.net/documents/135939561/479607266/Effectiveness+of+COVID-19+vaccines+against+hospital+admission+with+the+Delta+%28B.1.617.2%29+variant.pdf/1c213463-3997-ed16-2a6f-14e5deb0b997?version=1.4&amp;t=1623689315431&amp;download=true" TargetMode="External"/><Relationship Id="rId31" Type="http://schemas.openxmlformats.org/officeDocument/2006/relationships/hyperlink" Target="https://www.thelancet.com/journals/langas/article/PIIS2468-1253(21)00185-0/fulltext" TargetMode="External"/><Relationship Id="rId44" Type="http://schemas.openxmlformats.org/officeDocument/2006/relationships/hyperlink" Target="https://www.trftlibraryknowledge.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rxiv.org/content/10.1101/2021.06.15.21258542v1" TargetMode="External"/><Relationship Id="rId14" Type="http://schemas.openxmlformats.org/officeDocument/2006/relationships/hyperlink" Target="https://www.covboost.org.uk/about" TargetMode="External"/><Relationship Id="rId22" Type="http://schemas.openxmlformats.org/officeDocument/2006/relationships/hyperlink" Target="https://www.england.nhs.uk/2021/06/nhs-sets-up-specialist-young-peoples-services-in-100-million-long-covid-care-expansion/" TargetMode="External"/><Relationship Id="rId27" Type="http://schemas.openxmlformats.org/officeDocument/2006/relationships/hyperlink" Target="http://www.chesterfieldcab.co.uk/documents/Mind%20the%20gap%20policyreport.pdf" TargetMode="External"/><Relationship Id="rId30" Type="http://schemas.openxmlformats.org/officeDocument/2006/relationships/hyperlink" Target="https://www.healthwatch.co.uk/news/2021-06-16/five-principles-post-covid-19-digital-healthcare" TargetMode="External"/><Relationship Id="rId35" Type="http://schemas.openxmlformats.org/officeDocument/2006/relationships/hyperlink" Target="https://link.springer.com/content/pdf/10.1007/s40520-021-01873-4.pdf" TargetMode="External"/><Relationship Id="rId43" Type="http://schemas.openxmlformats.org/officeDocument/2006/relationships/hyperlink" Target="https://www.trftlibraryknowledge.com/health-newsfeeds.html" TargetMode="External"/><Relationship Id="rId48" Type="http://schemas.openxmlformats.org/officeDocument/2006/relationships/hyperlink" Target="http://www.trftlibraryknowledge.com/" TargetMode="External"/><Relationship Id="rId8" Type="http://schemas.openxmlformats.org/officeDocument/2006/relationships/hyperlink" Target="https://www.nihr.ac.uk/news/recovery-trial-monoclonal-antibody-treatment-saves-lives-of-seronegative-hospitalised-covid-19-patients/27922"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11</Pages>
  <Words>3909</Words>
  <Characters>22284</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2021-06-16T13:01:00Z</dcterms:created>
  <dcterms:modified xsi:type="dcterms:W3CDTF">2021-06-18T14:44:00Z</dcterms:modified>
</cp:coreProperties>
</file>